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</w:pPr>
      <w:r>
        <w:object w:dxaOrig="4935" w:dyaOrig="555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0" o:spid="_x0000_s0" type="#_x0000_t75" style="width:51.95pt;height:60.10pt;mso-wrap-distance-left:0.00pt;mso-wrap-distance-top:0.00pt;mso-wrap-distance-right:0.00pt;mso-wrap-distance-bottom:0.00pt;" filled="f" stroked="f">
            <v:path textboxrect="0,0,0,0"/>
            <v:imagedata r:id="rId14" o:title=""/>
          </v:shape>
          <o:OLEObject DrawAspect="Content" r:id="rId15" ObjectID="_1525040" ProgID="CorelDRAW.Graphic.12" ShapeID="_x0000_i0" Type="Embed"/>
        </w:object>
      </w:r>
      <w:r>
        <w:rPr>
          <w:rFonts w:ascii="Liberation Serif" w:hAnsi="Liberation Serif" w:eastAsia="Liberation Serif" w:cs="Liberation Serif"/>
        </w:rPr>
      </w:r>
      <w:r>
        <w:rPr>
          <w:b/>
          <w:bCs/>
          <w:u w:val="single"/>
        </w:rPr>
      </w:r>
      <w:r/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356"/>
      </w:tblGrid>
      <w:tr>
        <w:tblPrEx/>
        <w:trPr/>
        <w:tc>
          <w:tcPr>
            <w:tcW w:w="9356" w:type="dxa"/>
            <w:textDirection w:val="lrTb"/>
            <w:noWrap w:val="false"/>
          </w:tcPr>
          <w:p>
            <w:pPr>
              <w:pStyle w:val="923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40"/>
                <w:szCs w:val="40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sz w:val="40"/>
                <w:szCs w:val="40"/>
              </w:rPr>
              <w:t xml:space="preserve">ДУМА </w:t>
            </w:r>
            <w:r>
              <w:rPr>
                <w:rFonts w:ascii="Liberation Sans" w:hAnsi="Liberation Sans" w:eastAsia="Liberation Sans" w:cs="Liberation Sans"/>
                <w:b/>
                <w:bCs/>
                <w:sz w:val="40"/>
                <w:szCs w:val="40"/>
              </w:rPr>
              <w:t xml:space="preserve">ГОРОДА НОВЫЙ УРЕНГОЙ</w:t>
            </w:r>
            <w:r>
              <w:rPr>
                <w:rFonts w:ascii="Liberation Sans" w:hAnsi="Liberation Sans" w:cs="Liberation Sans"/>
                <w:b/>
                <w:bCs/>
                <w:sz w:val="40"/>
                <w:szCs w:val="40"/>
              </w:rPr>
            </w:r>
            <w:r>
              <w:rPr>
                <w:rFonts w:ascii="Liberation Sans" w:hAnsi="Liberation Sans" w:cs="Liberation Sans"/>
                <w:b/>
                <w:bCs/>
                <w:sz w:val="40"/>
                <w:szCs w:val="40"/>
              </w:rPr>
            </w:r>
          </w:p>
          <w:p>
            <w:pPr>
              <w:pStyle w:val="923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10"/>
                <w:szCs w:val="10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sz w:val="10"/>
                <w:szCs w:val="10"/>
              </w:rPr>
            </w:r>
            <w:r>
              <w:rPr>
                <w:rFonts w:ascii="Liberation Sans" w:hAnsi="Liberation Sans" w:cs="Liberation Sans"/>
                <w:b/>
                <w:bCs/>
                <w:sz w:val="10"/>
                <w:szCs w:val="10"/>
              </w:rPr>
            </w:r>
            <w:r>
              <w:rPr>
                <w:rFonts w:ascii="Liberation Sans" w:hAnsi="Liberation Sans" w:cs="Liberation Sans"/>
                <w:b/>
                <w:bCs/>
                <w:sz w:val="10"/>
                <w:szCs w:val="10"/>
              </w:rPr>
            </w:r>
          </w:p>
        </w:tc>
      </w:tr>
      <w:tr>
        <w:tblPrEx/>
        <w:trPr/>
        <w:tc>
          <w:tcPr>
            <w:tcBorders>
              <w:top w:val="single" w:color="auto" w:sz="12" w:space="0"/>
              <w:left w:val="none" w:color="000000" w:sz="4" w:space="0"/>
              <w:bottom w:val="single" w:color="auto" w:sz="24" w:space="0"/>
              <w:right w:val="none" w:color="000000" w:sz="4" w:space="0"/>
            </w:tcBorders>
            <w:tcW w:w="9356" w:type="dxa"/>
            <w:textDirection w:val="lrTb"/>
            <w:noWrap w:val="false"/>
          </w:tcPr>
          <w:p>
            <w:pPr>
              <w:pStyle w:val="923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sz w:val="2"/>
                <w:szCs w:val="2"/>
              </w:rPr>
            </w:r>
            <w:r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r>
            <w:r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r>
          </w:p>
        </w:tc>
      </w:tr>
    </w:tbl>
    <w:p>
      <w:pPr>
        <w:pStyle w:val="923"/>
        <w:jc w:val="center"/>
        <w:widowControl w:val="off"/>
        <w:rPr>
          <w:rFonts w:ascii="Liberation Sans" w:hAnsi="Liberation Sans" w:cs="Liberation Sans"/>
          <w:b/>
          <w:bCs/>
          <w:sz w:val="20"/>
        </w:rPr>
      </w:pPr>
      <w:r>
        <w:rPr>
          <w:rFonts w:ascii="Liberation Sans" w:hAnsi="Liberation Sans" w:eastAsia="Liberation Sans" w:cs="Liberation Sans"/>
          <w:b/>
          <w:bCs/>
          <w:sz w:val="20"/>
        </w:rPr>
      </w:r>
      <w:r>
        <w:rPr>
          <w:rFonts w:ascii="Liberation Sans" w:hAnsi="Liberation Sans" w:cs="Liberation Sans"/>
          <w:b/>
          <w:bCs/>
          <w:sz w:val="20"/>
        </w:rPr>
      </w:r>
      <w:r>
        <w:rPr>
          <w:rFonts w:ascii="Liberation Sans" w:hAnsi="Liberation Sans" w:cs="Liberation Sans"/>
          <w:b/>
          <w:bCs/>
          <w:sz w:val="20"/>
        </w:rPr>
      </w:r>
    </w:p>
    <w:p>
      <w:pPr>
        <w:pStyle w:val="923"/>
        <w:jc w:val="center"/>
        <w:widowControl w:val="off"/>
        <w:rPr>
          <w:rFonts w:ascii="Liberation Sans" w:hAnsi="Liberation Sans" w:cs="Liberation Sans"/>
          <w:b/>
          <w:bCs/>
          <w:sz w:val="40"/>
          <w:szCs w:val="40"/>
        </w:rPr>
      </w:pPr>
      <w:r>
        <w:rPr>
          <w:rFonts w:ascii="Liberation Sans" w:hAnsi="Liberation Sans" w:eastAsia="Liberation Sans" w:cs="Liberation Sans"/>
          <w:b/>
          <w:bCs/>
          <w:sz w:val="40"/>
          <w:szCs w:val="40"/>
        </w:rPr>
        <w:t xml:space="preserve">РЕШЕНИЕ  № 343</w:t>
      </w:r>
      <w:r>
        <w:rPr>
          <w:rFonts w:ascii="Liberation Sans" w:hAnsi="Liberation Sans" w:cs="Liberation Sans"/>
          <w:b/>
          <w:bCs/>
          <w:sz w:val="40"/>
          <w:szCs w:val="40"/>
        </w:rPr>
      </w:r>
      <w:r>
        <w:rPr>
          <w:rFonts w:ascii="Liberation Sans" w:hAnsi="Liberation Sans" w:cs="Liberation Sans"/>
          <w:b/>
          <w:bCs/>
          <w:sz w:val="40"/>
          <w:szCs w:val="40"/>
        </w:rPr>
      </w:r>
    </w:p>
    <w:p>
      <w:pPr>
        <w:pStyle w:val="923"/>
        <w:widowControl w:val="off"/>
        <w:rPr>
          <w:rFonts w:ascii="Liberation Sans" w:hAnsi="Liberation Sans" w:cs="Liberation Sans"/>
          <w:b/>
          <w:bCs/>
          <w:sz w:val="20"/>
          <w:szCs w:val="20"/>
        </w:rPr>
      </w:pPr>
      <w:r>
        <w:rPr>
          <w:rFonts w:ascii="Liberation Sans" w:hAnsi="Liberation Sans" w:eastAsia="Liberation Sans" w:cs="Liberation Sans"/>
          <w:b/>
          <w:bCs/>
          <w:sz w:val="20"/>
          <w:szCs w:val="20"/>
        </w:rPr>
      </w:r>
      <w:r>
        <w:rPr>
          <w:rFonts w:ascii="Liberation Sans" w:hAnsi="Liberation Sans" w:cs="Liberation Sans"/>
          <w:b/>
          <w:bCs/>
          <w:sz w:val="20"/>
          <w:szCs w:val="20"/>
        </w:rPr>
      </w:r>
      <w:r>
        <w:rPr>
          <w:rFonts w:ascii="Liberation Sans" w:hAnsi="Liberation Sans" w:cs="Liberation Sans"/>
          <w:b/>
          <w:bCs/>
          <w:sz w:val="20"/>
          <w:szCs w:val="20"/>
        </w:rPr>
      </w:r>
    </w:p>
    <w:p>
      <w:pPr>
        <w:pStyle w:val="923"/>
        <w:widowControl w:val="off"/>
        <w:rPr>
          <w:rFonts w:ascii="Liberation Sans" w:hAnsi="Liberation Sans" w:cs="Liberation Sans"/>
          <w:b/>
          <w:bCs/>
        </w:rPr>
      </w:pPr>
      <w:r>
        <w:rPr>
          <w:rFonts w:ascii="Liberation Sans" w:hAnsi="Liberation Sans" w:eastAsia="Liberation Sans" w:cs="Liberation Sans"/>
          <w:b/>
          <w:bCs/>
        </w:rPr>
        <w:t xml:space="preserve">24.10.2024</w:t>
      </w:r>
      <w:r>
        <w:rPr>
          <w:rFonts w:ascii="Liberation Sans" w:hAnsi="Liberation Sans" w:eastAsia="Liberation Sans" w:cs="Liberation Sans"/>
          <w:b/>
          <w:bCs/>
        </w:rPr>
        <w:t xml:space="preserve">             </w:t>
      </w:r>
      <w:r>
        <w:rPr>
          <w:rFonts w:ascii="Liberation Sans" w:hAnsi="Liberation Sans" w:eastAsia="Liberation Sans" w:cs="Liberation Sans"/>
          <w:b/>
          <w:bCs/>
        </w:rPr>
        <w:t xml:space="preserve">                                                 </w:t>
      </w:r>
      <w:r>
        <w:rPr>
          <w:rFonts w:ascii="Liberation Sans" w:hAnsi="Liberation Sans" w:eastAsia="Liberation Sans" w:cs="Liberation Sans"/>
          <w:b/>
          <w:bCs/>
        </w:rPr>
        <w:t xml:space="preserve">  </w:t>
      </w:r>
      <w:r>
        <w:rPr>
          <w:rFonts w:ascii="Liberation Sans" w:hAnsi="Liberation Sans" w:eastAsia="Liberation Sans" w:cs="Liberation Sans"/>
          <w:b/>
          <w:bCs/>
        </w:rPr>
        <w:t xml:space="preserve">      г. Новый Уренгой</w:t>
      </w:r>
      <w:r>
        <w:rPr>
          <w:rFonts w:ascii="Liberation Sans" w:hAnsi="Liberation Sans" w:cs="Liberation Sans"/>
          <w:b/>
          <w:bCs/>
        </w:rPr>
      </w:r>
      <w:r>
        <w:rPr>
          <w:rFonts w:ascii="Liberation Sans" w:hAnsi="Liberation Sans" w:cs="Liberation Sans"/>
          <w:b/>
          <w:bCs/>
        </w:rPr>
      </w:r>
    </w:p>
    <w:p>
      <w:pPr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23"/>
        <w:contextualSpacing w:val="0"/>
        <w:jc w:val="center"/>
        <w:rPr>
          <w:rFonts w:ascii="Liberation Sans" w:hAnsi="Liberation Sans" w:cs="Liberation Sans"/>
          <w:b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b/>
          <w:spacing w:val="0"/>
          <w:sz w:val="28"/>
          <w:szCs w:val="28"/>
        </w:rPr>
        <w:t xml:space="preserve">Об утверждении Порядка предоставления гарантий</w:t>
      </w:r>
      <w:r>
        <w:rPr>
          <w:rFonts w:ascii="Liberation Sans" w:hAnsi="Liberation Sans" w:cs="Liberation Sans"/>
          <w:b/>
          <w:spacing w:val="0"/>
          <w:sz w:val="28"/>
          <w:szCs w:val="28"/>
        </w:rPr>
      </w:r>
      <w:r>
        <w:rPr>
          <w:rFonts w:ascii="Liberation Sans" w:hAnsi="Liberation Sans" w:cs="Liberation Sans"/>
          <w:b/>
          <w:spacing w:val="0"/>
          <w:sz w:val="28"/>
          <w:szCs w:val="28"/>
        </w:rPr>
      </w:r>
    </w:p>
    <w:p>
      <w:pPr>
        <w:pStyle w:val="923"/>
        <w:contextualSpacing w:val="0"/>
        <w:jc w:val="center"/>
        <w:rPr>
          <w:rFonts w:ascii="Liberation Sans" w:hAnsi="Liberation Sans" w:cs="Liberation Sans"/>
          <w:b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b/>
          <w:spacing w:val="0"/>
          <w:sz w:val="28"/>
          <w:szCs w:val="28"/>
        </w:rPr>
        <w:t xml:space="preserve">осуществления полномочий лиц, замещающих (замещавших) муниципальные должности городского округа </w:t>
        <w:br/>
        <w:t xml:space="preserve">город Новый Уренгой Ямало-Ненецкого автономного округа</w:t>
      </w:r>
      <w:r>
        <w:rPr>
          <w:rFonts w:ascii="Liberation Sans" w:hAnsi="Liberation Sans" w:cs="Liberation Sans"/>
          <w:b/>
          <w:spacing w:val="0"/>
          <w:sz w:val="28"/>
          <w:szCs w:val="28"/>
        </w:rPr>
      </w:r>
      <w:r>
        <w:rPr>
          <w:rFonts w:ascii="Liberation Sans" w:hAnsi="Liberation Sans" w:cs="Liberation Sans"/>
          <w:b/>
          <w:spacing w:val="0"/>
          <w:sz w:val="28"/>
          <w:szCs w:val="28"/>
        </w:rPr>
      </w:r>
    </w:p>
    <w:p>
      <w:pPr>
        <w:pStyle w:val="923"/>
        <w:contextualSpacing w:val="0"/>
        <w:jc w:val="left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pStyle w:val="923"/>
        <w:contextualSpacing w:val="0"/>
        <w:jc w:val="left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pStyle w:val="923"/>
        <w:contextualSpacing w:val="0"/>
        <w:jc w:val="left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8"/>
        <w:jc w:val="both"/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В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 соответствии с Трудовым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кодексом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 РФ, Федеральным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законом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 от 06.1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0.2003 № 131-ФЗ «Об общих принципах организации местного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самоуправления в Российской Федерации»,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Законом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 Ямало-Ненецкого автономного округа от 25.12.2008 № 123-ЗАО «О гарантиях осуществления полномочий депутата, выборного должностного лица местного самоуправления, члена выборного органа местного самоуправления в Ямало-Ненецком автономном округе»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,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руководствуясь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Уставом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 городского округа город Новый Уренгой Ямало-Ненецкого автономного округа, Дума города Новый Уренгой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14:ligatures w14:val="none"/>
        </w:rPr>
      </w:r>
    </w:p>
    <w:p>
      <w:pPr>
        <w:contextualSpacing w:val="0"/>
        <w:jc w:val="left"/>
        <w:rPr>
          <w:rFonts w:ascii="Liberation Sans" w:hAnsi="Liberation Sans" w:cs="Liberation Sans"/>
          <w:color w:val="000000" w:themeColor="text1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pacing w:val="0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pacing w:val="0"/>
          <w:sz w:val="28"/>
          <w:szCs w:val="28"/>
        </w:rPr>
      </w:r>
    </w:p>
    <w:p>
      <w:pPr>
        <w:contextualSpacing w:val="0"/>
        <w:jc w:val="left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РЕШИЛА: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jc w:val="left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8"/>
        <w:jc w:val="both"/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1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.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Утвердить Порядок предоставления гарантий осуществления полномочий лиц, замещающих (замещавших) муниципальные должности </w:t>
      </w:r>
      <w:r>
        <w:rPr>
          <w:rFonts w:ascii="Liberation Sans" w:hAnsi="Liberation Sans" w:eastAsia="Liberation Sans" w:cs="Liberation Sans"/>
        </w:rPr>
        <w:t xml:space="preserve">городского округа город Новый Уренгой Ямало-Ненецкого автономного округа, согласно приложению к настоящему решению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.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14:ligatures w14:val="none"/>
        </w:rPr>
      </w:r>
    </w:p>
    <w:p>
      <w:pPr>
        <w:contextualSpacing w:val="0"/>
        <w:ind w:firstLine="708"/>
        <w:jc w:val="both"/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2.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 Признать утратившим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и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 силу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 решения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Городской Думы муниципального образования город Новый Уренгой: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14:ligatures w14:val="none"/>
        </w:rPr>
      </w:r>
    </w:p>
    <w:p>
      <w:pPr>
        <w:contextualSpacing w:val="0"/>
        <w:ind w:firstLine="708"/>
        <w:jc w:val="both"/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– 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от 29.09.2016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№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 78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«</w:t>
      </w:r>
      <w:r>
        <w:rPr>
          <w:rFonts w:ascii="Liberation Sans" w:hAnsi="Liberation Sans" w:eastAsia="Liberation Sans" w:cs="Liberation Sans"/>
        </w:rPr>
        <w:t xml:space="preserve">Об утверждении </w:t>
      </w:r>
      <w:r>
        <w:rPr>
          <w:rFonts w:ascii="Liberation Sans" w:hAnsi="Liberation Sans" w:eastAsia="Liberation Sans" w:cs="Liberation Sans"/>
        </w:rPr>
        <w:t xml:space="preserve">Порядка предоставления гарантий осуществления полномочий</w:t>
      </w:r>
      <w:r>
        <w:rPr>
          <w:rFonts w:ascii="Liberation Sans" w:hAnsi="Liberation Sans" w:eastAsia="Liberation Sans" w:cs="Liberation Sans"/>
        </w:rPr>
        <w:t xml:space="preserve"> лиц, замещающих муниципальные должности муниципального образования город Новый Уренгой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»;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14:ligatures w14:val="none"/>
        </w:rPr>
      </w:r>
    </w:p>
    <w:p>
      <w:pPr>
        <w:contextualSpacing w:val="0"/>
        <w:ind w:firstLine="708"/>
        <w:jc w:val="both"/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– 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от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 30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.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05.2019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№ 247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«О внесении изме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нений в решение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Городской Думы муниципального образования город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Нов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ый Уренгой от 29.09.2016 № 78»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;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14:ligatures w14:val="none"/>
        </w:rPr>
      </w:r>
    </w:p>
    <w:p>
      <w:pPr>
        <w:contextualSpacing w:val="0"/>
        <w:ind w:firstLine="708"/>
        <w:jc w:val="both"/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– 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от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 07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.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09.2020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№ 349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«О внесении изме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нений в решение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Городской Думы муниципального образования город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Нов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ый Уренгой от 29.09.2016 № 78»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;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14:ligatures w14:val="none"/>
        </w:rPr>
      </w:r>
    </w:p>
    <w:p>
      <w:pPr>
        <w:contextualSpacing w:val="0"/>
        <w:ind w:firstLine="708"/>
        <w:jc w:val="both"/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– 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от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 24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.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06.2021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№ 64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«О внесении изме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нений в решение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Городской Думы муниципального образования город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Нов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ый Уренгой от 29.09.2016 № 78»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;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14:ligatures w14:val="none"/>
        </w:rPr>
      </w:r>
    </w:p>
    <w:p>
      <w:pPr>
        <w:contextualSpacing w:val="0"/>
        <w:ind w:firstLine="708"/>
        <w:jc w:val="both"/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– 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от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 28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.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02.2023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№ 206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«О внесении изме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нений в решение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Городской Думы муниципального образования город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Нов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ый Уренгой от 29.09.2016 № 78»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14:ligatures w14:val="none"/>
        </w:rPr>
        <w:t xml:space="preserve">.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14:ligatures w14:val="none"/>
        </w:rPr>
      </w:r>
    </w:p>
    <w:p>
      <w:pPr>
        <w:contextualSpacing w:val="0"/>
        <w:ind w:firstLine="708"/>
        <w:jc w:val="both"/>
        <w:rPr>
          <w:rFonts w:ascii="Liberation Sans" w:hAnsi="Liberation Sans" w:cs="Liberation Sans"/>
          <w:spacing w:val="0"/>
          <w:sz w:val="28"/>
          <w:szCs w:val="28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3. Разместить настоящее решение в сетевом издании «Импульс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Севера» </w:t>
      </w:r>
      <w:r>
        <w:rPr>
          <w:rFonts w:ascii="Liberation Sans" w:hAnsi="Liberation Sans" w:eastAsia="Times New Roman"/>
          <w:color w:val="auto"/>
          <w:lang w:eastAsia="ru-RU"/>
        </w:rPr>
        <w:t xml:space="preserve">и на официальном сайте Думы города Новый Уренгой в сети Интернет.</w:t>
      </w:r>
      <w:r>
        <w:rPr>
          <w:rFonts w:ascii="Liberation Sans" w:hAnsi="Liberation Sans" w:cs="Liberation Sans"/>
          <w:spacing w:val="0"/>
          <w:sz w:val="28"/>
          <w:szCs w:val="28"/>
          <w:highlight w:val="none"/>
        </w:rPr>
      </w:r>
      <w:r>
        <w:rPr>
          <w:rFonts w:ascii="Liberation Sans" w:hAnsi="Liberation Sans" w:cs="Liberation Sans"/>
          <w:spacing w:val="0"/>
          <w:sz w:val="28"/>
          <w:szCs w:val="28"/>
          <w:highlight w:val="none"/>
        </w:rPr>
      </w:r>
    </w:p>
    <w:p>
      <w:pPr>
        <w:contextualSpacing w:val="0"/>
        <w:ind w:firstLine="708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4. Решение вступает в силу со дня его опубликования. 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pStyle w:val="925"/>
        <w:contextualSpacing w:val="0"/>
        <w:ind w:left="0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pStyle w:val="925"/>
        <w:contextualSpacing w:val="0"/>
        <w:ind w:left="0"/>
        <w:jc w:val="left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pStyle w:val="925"/>
        <w:contextualSpacing w:val="0"/>
        <w:ind w:left="0"/>
        <w:jc w:val="left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1"/>
        <w:gridCol w:w="3120"/>
        <w:gridCol w:w="1943"/>
      </w:tblGrid>
      <w:tr>
        <w:tblPrEx/>
        <w:trPr/>
        <w:tc>
          <w:tcPr>
            <w:tcW w:w="4501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  <w:t xml:space="preserve">Глава города Новый Уренгой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1943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  <w:t xml:space="preserve">А.А. Колодин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blPrEx/>
        <w:trPr/>
        <w:tc>
          <w:tcPr>
            <w:tcW w:w="4501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eastAsia="Liberation Sans" w:cs="Liberation Sans"/>
                <w:highlight w:val="none"/>
              </w:rPr>
            </w:pPr>
            <w:r>
              <w:rPr>
                <w:rFonts w:ascii="Liberation Sans" w:hAnsi="Liberation Sans" w:eastAsia="Liberation Sans" w:cs="Liberation Sans"/>
              </w:rPr>
              <w:t xml:space="preserve">Председатель Думы</w:t>
            </w:r>
            <w:r>
              <w:rPr>
                <w:rFonts w:ascii="Liberation Sans" w:hAnsi="Liberation Sans" w:eastAsia="Liberation Sans" w:cs="Liberation Sans"/>
                <w:highlight w:val="none"/>
              </w:rPr>
            </w:r>
            <w:r>
              <w:rPr>
                <w:rFonts w:ascii="Liberation Sans" w:hAnsi="Liberation Sans" w:eastAsia="Liberation Sans" w:cs="Liberation Sans"/>
                <w:highlight w:val="none"/>
              </w:rPr>
            </w:r>
          </w:p>
          <w:p>
            <w:pPr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  <w:highlight w:val="none"/>
              </w:rPr>
              <w:t xml:space="preserve">города Новый Уренгой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1943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  <w:highlight w:val="none"/>
              </w:rPr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jc w:val="both"/>
              <w:rPr>
                <w:rFonts w:ascii="Liberation Sans" w:hAnsi="Liberation Sans" w:eastAsia="Liberation Sans" w:cs="Liberation Sans"/>
                <w:highlight w:val="none"/>
              </w:rPr>
            </w:pPr>
            <w:r>
              <w:rPr>
                <w:rFonts w:ascii="Liberation Sans" w:hAnsi="Liberation Sans" w:eastAsia="Liberation Sans" w:cs="Liberation Sans"/>
              </w:rPr>
              <w:t xml:space="preserve">П.М. </w:t>
            </w:r>
            <w:r>
              <w:rPr>
                <w:rFonts w:ascii="Liberation Sans" w:hAnsi="Liberation Sans" w:eastAsia="Liberation Sans" w:cs="Liberation Sans"/>
              </w:rPr>
              <w:t xml:space="preserve">Шумова</w:t>
            </w:r>
            <w:r>
              <w:rPr>
                <w:rFonts w:ascii="Liberation Sans" w:hAnsi="Liberation Sans" w:eastAsia="Liberation Sans" w:cs="Liberation Sans"/>
                <w:highlight w:val="none"/>
              </w:rPr>
            </w:r>
            <w:r>
              <w:rPr>
                <w:rFonts w:ascii="Liberation Sans" w:hAnsi="Liberation Sans" w:eastAsia="Liberation Sans" w:cs="Liberation Sans"/>
                <w:highlight w:val="none"/>
              </w:rPr>
            </w:r>
          </w:p>
        </w:tc>
      </w:tr>
    </w:tbl>
    <w:p>
      <w:pPr>
        <w:contextualSpacing w:val="0"/>
        <w:jc w:val="left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jc w:val="left"/>
        <w:spacing w:after="200" w:line="276" w:lineRule="auto"/>
        <w:rPr>
          <w:rFonts w:ascii="Liberation Sans" w:hAnsi="Liberation Sans" w:cs="Liberation Sans"/>
          <w:spacing w:val="0"/>
          <w:sz w:val="28"/>
          <w:szCs w:val="28"/>
        </w:rPr>
        <w:sectPr>
          <w:headerReference w:type="default" r:id="rId9"/>
          <w:headerReference w:type="first" r:id="rId10"/>
          <w:footerReference w:type="first" r:id="rId12"/>
          <w:footnotePr/>
          <w:endnotePr/>
          <w:type w:val="nextPage"/>
          <w:pgSz w:w="11906" w:h="16838" w:orient="portrait"/>
          <w:pgMar w:top="1134" w:right="851" w:bottom="1134" w:left="1701" w:header="709" w:footer="709" w:gutter="0"/>
          <w:cols w:num="1" w:sep="0" w:space="708" w:equalWidth="1"/>
          <w:docGrid w:linePitch="360"/>
          <w:titlePg/>
        </w:sect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left="6094" w:right="0" w:firstLine="0"/>
        <w:jc w:val="left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Приложение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left="6094" w:right="0" w:firstLine="0"/>
        <w:jc w:val="left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left="6094" w:right="0" w:firstLine="0"/>
        <w:jc w:val="left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к решению Думы </w:t>
        <w:br/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города Новый Уренгой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left="6094" w:right="0" w:firstLine="0"/>
        <w:jc w:val="left"/>
        <w:rPr>
          <w:rFonts w:ascii="Liberation Sans" w:hAnsi="Liberation Sans" w:cs="Liberation Sans"/>
          <w:spacing w:val="0"/>
          <w:sz w:val="28"/>
          <w:szCs w:val="28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от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24.10.2024 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№ 343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  <w:highlight w:val="none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left="6094" w:right="0" w:firstLine="0"/>
        <w:jc w:val="left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  <w:highlight w:val="none"/>
        </w:rPr>
      </w:r>
      <w:r>
        <w:rPr>
          <w:rFonts w:ascii="Liberation Sans" w:hAnsi="Liberation Sans" w:cs="Liberation Sans"/>
          <w:spacing w:val="0"/>
          <w:sz w:val="28"/>
          <w:szCs w:val="28"/>
          <w:highlight w:val="none"/>
        </w:rPr>
      </w:r>
    </w:p>
    <w:p>
      <w:pPr>
        <w:contextualSpacing w:val="0"/>
        <w:ind w:left="6094" w:right="0" w:firstLine="0"/>
        <w:jc w:val="left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jc w:val="left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jc w:val="center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eastAsia="Liberation Sans" w:cs="Liberation Sans"/>
        </w:rPr>
        <w:t xml:space="preserve">Порядок предоставления гарантий осуществления полномочий</w:t>
      </w:r>
      <w:r>
        <w:rPr>
          <w:rFonts w:ascii="Liberation Sans" w:hAnsi="Liberation Sans" w:eastAsia="Liberation Sans" w:cs="Liberation Sans"/>
        </w:rPr>
        <w:t xml:space="preserve"> лиц, замещающих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(замещавших)</w:t>
      </w:r>
      <w:r>
        <w:rPr>
          <w:rFonts w:ascii="Liberation Sans" w:hAnsi="Liberation Sans" w:eastAsia="Liberation Sans" w:cs="Liberation Sans"/>
        </w:rPr>
        <w:t xml:space="preserve"> муниципальные должности </w:t>
        <w:br/>
        <w:t xml:space="preserve">городского округа город Новый Уренгой </w:t>
        <w:br/>
        <w:t xml:space="preserve">Ямало-Ненецкого автономного округа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jc w:val="left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20"/>
        <w:jc w:val="both"/>
        <w:rPr>
          <w:rFonts w:ascii="Liberation Sans" w:hAnsi="Liberation Sans" w:cs="Liberation Sans"/>
          <w:color w:val="000000" w:themeColor="text1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 w:eastAsiaTheme="minorHAnsi"/>
          <w:spacing w:val="0"/>
          <w:sz w:val="28"/>
          <w:szCs w:val="28"/>
          <w:lang w:eastAsia="en-US"/>
        </w:rPr>
        <w:t xml:space="preserve">1. </w:t>
      </w:r>
      <w:r>
        <w:rPr>
          <w:rFonts w:ascii="Liberation Sans" w:hAnsi="Liberation Sans" w:eastAsia="Liberation Sans" w:cs="Liberation Sans" w:eastAsiaTheme="minorHAnsi"/>
          <w:spacing w:val="0"/>
          <w:sz w:val="28"/>
          <w:szCs w:val="28"/>
          <w:lang w:eastAsia="en-US"/>
        </w:rPr>
        <w:t xml:space="preserve">Настоящий Порядок предоставления гарантий осуществления полномочий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лиц, замещающих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(замещавших)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 муниципальные должности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</w:rPr>
        <w:t xml:space="preserve">городского округа город Новый Уренгой Ямало-Ненецкого автономного округа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 w:eastAsiaTheme="minorHAnsi"/>
          <w:spacing w:val="0"/>
          <w:sz w:val="28"/>
          <w:szCs w:val="28"/>
          <w:lang w:eastAsia="en-US"/>
        </w:rPr>
        <w:t xml:space="preserve">(далее – Порядок), закрепляет предоставляемые </w:t>
        <w:br/>
        <w:t xml:space="preserve">в соответствии</w:t>
      </w:r>
      <w:r>
        <w:rPr>
          <w:rFonts w:ascii="Liberation Sans" w:hAnsi="Liberation Sans" w:eastAsia="Liberation Sans" w:cs="Liberation Sans" w:eastAsiaTheme="minorHAnsi"/>
          <w:spacing w:val="0"/>
          <w:sz w:val="28"/>
          <w:szCs w:val="28"/>
          <w:lang w:eastAsia="en-US"/>
        </w:rPr>
        <w:t xml:space="preserve"> </w:t>
      </w:r>
      <w:r>
        <w:rPr>
          <w:rFonts w:ascii="Liberation Sans" w:hAnsi="Liberation Sans" w:eastAsia="Liberation Sans" w:cs="Liberation Sans" w:eastAsiaTheme="minorHAnsi"/>
          <w:spacing w:val="0"/>
          <w:sz w:val="28"/>
          <w:szCs w:val="28"/>
          <w:lang w:eastAsia="en-US"/>
        </w:rPr>
        <w:t xml:space="preserve">с</w:t>
      </w:r>
      <w:r>
        <w:rPr>
          <w:rFonts w:ascii="Liberation Sans" w:hAnsi="Liberation Sans" w:eastAsia="Liberation Sans" w:cs="Liberation Sans" w:eastAsiaTheme="minorHAnsi"/>
          <w:spacing w:val="0"/>
          <w:sz w:val="28"/>
          <w:szCs w:val="28"/>
          <w:lang w:eastAsia="en-US"/>
        </w:rPr>
        <w:t xml:space="preserve"> действующим федеральным законодательством </w:t>
        <w:br/>
        <w:t xml:space="preserve">и законодательством Ямало-Ненецкого автономного округа гарантии осуществления полномочий лиц, замещающих муниципальные должности на постоянной (штатной) основе (далее – лицо, замещающее муниципальную должность),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и </w:t>
      </w:r>
      <w:r>
        <w:rPr>
          <w:rFonts w:ascii="Liberation Sans" w:hAnsi="Liberation Sans" w:eastAsia="Liberation Sans" w:cs="Liberation Sans" w:eastAsiaTheme="minorHAnsi"/>
          <w:spacing w:val="0"/>
          <w:sz w:val="28"/>
          <w:szCs w:val="28"/>
          <w:lang w:eastAsia="en-US"/>
        </w:rPr>
        <w:t xml:space="preserve">лиц, замещающих муниципальные должности, осуществляющих свои полномочия </w:t>
        <w:br/>
        <w:t xml:space="preserve">на непостоянной основе (далее – лицо, замещающее</w:t>
      </w:r>
      <w:r>
        <w:rPr>
          <w:rFonts w:ascii="Liberation Sans" w:hAnsi="Liberation Sans" w:eastAsia="Liberation Sans" w:cs="Liberation Sans" w:eastAsiaTheme="minorHAnsi"/>
          <w:spacing w:val="0"/>
          <w:sz w:val="28"/>
          <w:szCs w:val="28"/>
          <w:lang w:eastAsia="en-US"/>
        </w:rPr>
        <w:t xml:space="preserve"> муниципальную должность на непостоянной основе).</w:t>
      </w:r>
      <w:r>
        <w:rPr>
          <w:rFonts w:ascii="Liberation Sans" w:hAnsi="Liberation Sans" w:cs="Liberation Sans"/>
          <w:color w:val="000000" w:themeColor="text1"/>
          <w:spacing w:val="0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pacing w:val="0"/>
          <w:sz w:val="28"/>
          <w:szCs w:val="28"/>
        </w:rPr>
      </w:r>
    </w:p>
    <w:p>
      <w:pPr>
        <w:contextualSpacing w:val="0"/>
        <w:ind w:firstLine="720"/>
        <w:jc w:val="both"/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  <w14:ligatures w14:val="none"/>
        </w:rPr>
        <w:suppressLineNumbers w:val="0"/>
      </w:pP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2. 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Лицу, замещающему (замещавшему) муниципальную должность, гарантируется: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  <w14:ligatures w14:val="none"/>
        </w:rPr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  <w14:ligatures w14:val="none"/>
        </w:rPr>
      </w:r>
    </w:p>
    <w:p>
      <w:pPr>
        <w:contextualSpacing w:val="0"/>
        <w:ind w:firstLine="720"/>
        <w:jc w:val="both"/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  <w14:ligatures w14:val="none"/>
        </w:rPr>
        <w:suppressLineNumbers w:val="0"/>
      </w:pP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– пенсия за выслугу лет;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  <w14:ligatures w14:val="none"/>
        </w:rPr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  <w14:ligatures w14:val="none"/>
        </w:rPr>
      </w:r>
    </w:p>
    <w:p>
      <w:pPr>
        <w:contextualSpacing w:val="0"/>
        <w:ind w:firstLine="720"/>
        <w:jc w:val="both"/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  <w14:ligatures w14:val="none"/>
        </w:rPr>
        <w:suppressLineNumbers w:val="0"/>
      </w:pP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– 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дополнительные гарантии.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  <w14:ligatures w14:val="none"/>
        </w:rPr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  <w14:ligatures w14:val="none"/>
        </w:rPr>
      </w:r>
    </w:p>
    <w:p>
      <w:pPr>
        <w:contextualSpacing w:val="0"/>
        <w:ind w:firstLine="720"/>
        <w:jc w:val="both"/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  <w14:ligatures w14:val="none"/>
        </w:rPr>
      </w:pP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3. 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Пенсия за выслугу лет 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лицу, замещающему (замещавшему) муниципальную должность на постоянной (штатной) основе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: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  <w14:ligatures w14:val="none"/>
        </w:rPr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  <w14:ligatures w14:val="none"/>
        </w:rPr>
      </w:r>
    </w:p>
    <w:p>
      <w:pPr>
        <w:contextualSpacing w:val="0"/>
        <w:ind w:firstLine="720"/>
        <w:jc w:val="both"/>
        <w:rPr>
          <w:rFonts w:ascii="Liberation Sans" w:hAnsi="Liberation Sans" w:cs="Liberation Sans"/>
          <w:lang w:eastAsia="en-US"/>
          <w14:ligatures w14:val="none"/>
        </w:rPr>
      </w:pP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3</w:t>
      </w:r>
      <w:bookmarkStart w:id="0" w:name="Par9"/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</w:r>
      <w:bookmarkStart w:id="1" w:name="Par16"/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</w:r>
      <w:bookmarkEnd w:id="0"/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</w:r>
      <w:bookmarkEnd w:id="1"/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.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1.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 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Пенсия за выслугу лет устанавливается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 лицу, замещающему (замещавшему) муниципальную должность на постоянной (штатной) основе, 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при одновременном соблюдении следующих условий: </w:t>
      </w:r>
      <w:r>
        <w:rPr>
          <w:rFonts w:ascii="Liberation Sans" w:hAnsi="Liberation Sans" w:cs="Liberation Sans"/>
          <w:lang w:eastAsia="en-US"/>
          <w14:ligatures w14:val="none"/>
        </w:rPr>
      </w:r>
      <w:r>
        <w:rPr>
          <w:rFonts w:ascii="Liberation Sans" w:hAnsi="Liberation Sans" w:cs="Liberation Sans"/>
          <w:lang w:eastAsia="en-US"/>
          <w14:ligatures w14:val="none"/>
        </w:rPr>
      </w:r>
    </w:p>
    <w:p>
      <w:pPr>
        <w:contextualSpacing w:val="0"/>
        <w:ind w:firstLine="720"/>
        <w:jc w:val="both"/>
        <w:rPr>
          <w:rFonts w:ascii="Liberation Sans" w:hAnsi="Liberation Sans" w:cs="Liberation Sans"/>
          <w:lang w:eastAsia="en-US"/>
          <w14:ligatures w14:val="none"/>
        </w:rPr>
      </w:pP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– 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замещение муниципальной должности на постоянной (штатной) основе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 в течение одного полного ср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ока полномочий, установленного Уставом городского округа город Новый Уренгой Ямало-Ненецкого автономного округа, или замещение муниципальной должности на постоянной (штатной) основе не менее двух лет </w:t>
        <w:br/>
        <w:t xml:space="preserve">в случае, если полномочия прекращены досрочно в связи </w:t>
        <w:br/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с преобразованием муниципального образования, осуществляемым 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br/>
        <w:t xml:space="preserve">в соответствии с пунктами </w:t>
      </w:r>
      <w:hyperlink r:id="rId16" w:tooltip="consultantplus://offline/ref=46021053022117F7344A9FA98D7D829F651FB6354A338EABD8A50E292FC1DF57E8DC5BB08CC441390264D1D4756A8E86965AA47C54970E05g7tBL" w:history="1">
        <w:r>
          <w:rPr>
            <w:rFonts w:ascii="Liberation Sans" w:hAnsi="Liberation Sans" w:cs="Liberation Sans" w:eastAsiaTheme="minorHAnsi"/>
            <w:spacing w:val="0"/>
            <w:sz w:val="28"/>
            <w:szCs w:val="28"/>
            <w:lang w:eastAsia="en-US"/>
          </w:rPr>
          <w:t xml:space="preserve">3.3</w:t>
        </w:r>
      </w:hyperlink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, 5.1, 7, 7.1 статьи 13 Федерального закона от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 06.10.2003 № 131-ФЗ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 «Об общих принципах организации местного самоуправления в Российской Федерации», в связи </w:t>
        <w:br/>
        <w:t xml:space="preserve">с упразднением муниципального образования, 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в связи с утратой поселением статуса 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муниципального образования 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в связи с его объединением с городским округом, а также в связи с увеличением численности избирателей муниципального образования более чем </w:t>
        <w:br/>
        <w:t xml:space="preserve">на 25 процентов, произошедшим вследствие изменения границ муниципального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 образования или объединения поселения </w:t>
        <w:br/>
        <w:t xml:space="preserve">с городским округом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.</w:t>
      </w:r>
      <w:r>
        <w:rPr>
          <w:rFonts w:ascii="Liberation Sans" w:hAnsi="Liberation Sans" w:cs="Liberation Sans"/>
          <w:lang w:eastAsia="en-US"/>
          <w14:ligatures w14:val="none"/>
        </w:rPr>
      </w:r>
      <w:r>
        <w:rPr>
          <w:rFonts w:ascii="Liberation Sans" w:hAnsi="Liberation Sans" w:cs="Liberation Sans"/>
          <w:lang w:eastAsia="en-US"/>
          <w14:ligatures w14:val="none"/>
        </w:rPr>
      </w:r>
    </w:p>
    <w:p>
      <w:pPr>
        <w:contextualSpacing w:val="0"/>
        <w:ind w:firstLine="720"/>
        <w:jc w:val="both"/>
        <w:rPr>
          <w:rFonts w:ascii="Liberation Sans" w:hAnsi="Liberation Sans" w:cs="Liberation Sans"/>
          <w:lang w:eastAsia="en-US"/>
          <w14:ligatures w14:val="none"/>
        </w:rPr>
      </w:pP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Замещение муниципальной должности на постоянной (штатной) основе не менее двух лет в случае, если полномочия прекращены досрочно в связи 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с преобразованием муниципального образования, осуществляемым 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в соответствии с пунктами </w:t>
      </w:r>
      <w:hyperlink r:id="rId17" w:tooltip="consultantplus://offline/ref=46021053022117F7344A9FA98D7D829F651FB6354A338EABD8A50E292FC1DF57E8DC5BB08CC441390264D1D4756A8E86965AA47C54970E05g7tBL" w:history="1">
        <w:r>
          <w:rPr>
            <w:rFonts w:ascii="Liberation Sans" w:hAnsi="Liberation Sans" w:cs="Liberation Sans" w:eastAsiaTheme="minorHAnsi"/>
            <w:spacing w:val="0"/>
            <w:sz w:val="28"/>
            <w:szCs w:val="28"/>
            <w:lang w:eastAsia="en-US"/>
          </w:rPr>
          <w:t xml:space="preserve">3.3</w:t>
        </w:r>
      </w:hyperlink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, 5.1, 7, 7.1 статьи 13 Федерального закона от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 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06.10.2003 № 131-ФЗ «Об общих принципах организации местного самоуправления в Российской Федерации», </w:t>
        <w:br/>
        <w:t xml:space="preserve">в связи с упразднением муниципального образования, 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в связи </w:t>
        <w:br/>
        <w:t xml:space="preserve">с утратой поселением статуса муниципального образования 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в связи </w:t>
        <w:br/>
        <w:t xml:space="preserve">с его объединением с городским округом, а также в связи </w:t>
        <w:br/>
        <w:t xml:space="preserve">с увеличением численности избирателей муниципального образования более чем на 25 процентов, произошедшим вследствие изменения границ муниципального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 образования или объединения поселения с городским округом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, считается как один срок полномочий;</w:t>
      </w:r>
      <w:r>
        <w:rPr>
          <w:rFonts w:ascii="Liberation Sans" w:hAnsi="Liberation Sans" w:cs="Liberation Sans"/>
          <w:lang w:eastAsia="en-US"/>
          <w14:ligatures w14:val="none"/>
        </w:rPr>
      </w:r>
      <w:r>
        <w:rPr>
          <w:rFonts w:ascii="Liberation Sans" w:hAnsi="Liberation Sans" w:cs="Liberation Sans"/>
          <w:lang w:eastAsia="en-US"/>
          <w14:ligatures w14:val="none"/>
        </w:rPr>
      </w:r>
    </w:p>
    <w:p>
      <w:pPr>
        <w:contextualSpacing w:val="0"/>
        <w:ind w:firstLine="720"/>
        <w:jc w:val="both"/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  <w14:ligatures w14:val="none"/>
        </w:rPr>
        <w:suppressLineNumbers w:val="0"/>
      </w:pP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– 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назначение страховой пенсии по старости (инвалидности) 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br/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в соответствии с Федеральным </w:t>
      </w:r>
      <w:hyperlink r:id="rId18" w:tooltip="consultantplus://offline/ref=46021053022117F7344A9FA98D7D829F6519B5394E3B8EABD8A50E292FC1DF57FADC03BC8DC25C3C0A71878533g3tFL" w:history="1">
        <w:r>
          <w:rPr>
            <w:rFonts w:ascii="Liberation Sans" w:hAnsi="Liberation Sans" w:cs="Liberation Sans" w:eastAsiaTheme="minorHAnsi"/>
            <w:spacing w:val="0"/>
            <w:sz w:val="28"/>
            <w:szCs w:val="28"/>
            <w:lang w:eastAsia="en-US"/>
          </w:rPr>
          <w:t xml:space="preserve">законом</w:t>
        </w:r>
      </w:hyperlink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 от 28.12.2013 № 400-ФЗ </w:t>
        <w:br/>
        <w:t xml:space="preserve">«О страховых пенсиях» (далее – Федеральный закон «О страховых пенсиях»)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.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  <w14:ligatures w14:val="none"/>
        </w:rPr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  <w14:ligatures w14:val="none"/>
        </w:rPr>
      </w:r>
    </w:p>
    <w:p>
      <w:pPr>
        <w:contextualSpacing w:val="0"/>
        <w:ind w:firstLine="720"/>
        <w:jc w:val="both"/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  <w14:ligatures w14:val="none"/>
        </w:rPr>
        <w:suppressLineNumbers w:val="0"/>
      </w:pP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3.2. 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Лицу, 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замещающему (замещавшему)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 муниципальную должность на постоянной (штатной) основе, может быть установлена пенсия за выслугу лет в следующих размерах: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  <w14:ligatures w14:val="none"/>
        </w:rPr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  <w14:ligatures w14:val="none"/>
        </w:rPr>
      </w:r>
    </w:p>
    <w:p>
      <w:pPr>
        <w:contextualSpacing w:val="0"/>
        <w:ind w:firstLine="720"/>
        <w:jc w:val="both"/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  <w14:ligatures w14:val="none"/>
        </w:rPr>
        <w:suppressLineNumbers w:val="0"/>
      </w:pP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– 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для замещавшего один срок полномочий – 55 процентов его ежемесячного денежного вознаграждения;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  <w14:ligatures w14:val="none"/>
        </w:rPr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  <w14:ligatures w14:val="none"/>
        </w:rPr>
      </w:r>
    </w:p>
    <w:p>
      <w:pPr>
        <w:contextualSpacing w:val="0"/>
        <w:ind w:firstLine="720"/>
        <w:jc w:val="both"/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  <w14:ligatures w14:val="none"/>
        </w:rPr>
        <w:suppressLineNumbers w:val="0"/>
      </w:pP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– 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для замещавшего два срока полномочий и более – 75 процентов его ежемесячного денежного вознаграждения.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  <w14:ligatures w14:val="none"/>
        </w:rPr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  <w14:ligatures w14:val="none"/>
        </w:rPr>
      </w:r>
    </w:p>
    <w:p>
      <w:pPr>
        <w:contextualSpacing w:val="0"/>
        <w:ind w:firstLine="720"/>
        <w:jc w:val="both"/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  <w14:ligatures w14:val="none"/>
        </w:rPr>
        <w:suppressLineNumbers w:val="0"/>
      </w:pP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При установлении размера пенсии за выслугу лет в соответствии 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br/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с 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абзацем 3 настоящего подпункта 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лицу, 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замещающему (замещавшему)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 муниципал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ьную должность на постоянной (штатной) основе, учитывается (при наличии) период замещения им муниципальной должности на постоянной (штатной) основе в ином муниципальном образовании при соблюдении условий, установленных абзацами 2, 3 подпункта 3.1 пункта 3 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настоящего Порядка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.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  <w14:ligatures w14:val="none"/>
        </w:rPr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  <w14:ligatures w14:val="none"/>
        </w:rPr>
      </w:r>
    </w:p>
    <w:p>
      <w:pPr>
        <w:contextualSpacing w:val="0"/>
        <w:ind w:firstLine="720"/>
        <w:jc w:val="both"/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  <w14:ligatures w14:val="none"/>
        </w:rPr>
        <w:suppressLineNumbers w:val="0"/>
      </w:pP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3.3. 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Размер пенсии за выслугу лет исчисляется исходя </w:t>
        <w:br/>
        <w:t xml:space="preserve">из еж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емесячного денежного вознаграждения лица, 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замещающего (замещавшего)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 муниципальную должность на постоянной (штатной) основе, без учета районного коэффициента и процентной надбавки, установленных лицам, работающим в районах Крайнего Севера </w:t>
        <w:br/>
        <w:t xml:space="preserve">и приравненных к ним местностях.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  <w14:ligatures w14:val="none"/>
        </w:rPr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  <w14:ligatures w14:val="none"/>
        </w:rPr>
      </w:r>
    </w:p>
    <w:p>
      <w:pPr>
        <w:contextualSpacing w:val="0"/>
        <w:ind w:firstLine="720"/>
        <w:jc w:val="both"/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  <w14:ligatures w14:val="none"/>
        </w:rPr>
        <w:suppressLineNumbers w:val="0"/>
      </w:pP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3.4. 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Выплат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а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 пенсии за выслугу лет производится за вычетом страховой пенсии по старости (инвалидности, случаю потери кормильца), фиксированной выплаты к страховой пенсии и повышений фиксированной выплаты к страховой пенсии, установленных </w:t>
        <w:br/>
        <w:t xml:space="preserve">в соответствии с Федеральным </w:t>
      </w:r>
      <w:hyperlink r:id="rId19" w:tooltip="consultantplus://offline/ref=AA78E4451471A68D9CB5AD98CB9E70A577BC968EE1E8221F6CDEC7502Db2W3E" w:history="1">
        <w:r>
          <w:rPr>
            <w:rFonts w:ascii="Liberation Sans" w:hAnsi="Liberation Sans" w:cs="Liberation Sans" w:eastAsiaTheme="minorHAnsi"/>
            <w:spacing w:val="0"/>
            <w:sz w:val="28"/>
            <w:szCs w:val="28"/>
            <w:lang w:eastAsia="en-US"/>
          </w:rPr>
          <w:t xml:space="preserve">законом</w:t>
        </w:r>
      </w:hyperlink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 «О страховых пенсиях» </w:t>
        <w:br/>
        <w:t xml:space="preserve">на день обращения за назначением пенсии 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за выслугу лет впервые. 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При выплате пенсии за выслугу лет не учитываются суммы повышений фиксированной выплаты к страховой пенсии, приходящиеся на нетрудоспособных членов семьи, в связи </w:t>
        <w:br/>
        <w:t xml:space="preserve">с дос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ти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жением возраста 80 лет или наличием инвалидности I группы, а также суммы повышений размеров страховой пенсии по старости </w:t>
        <w:br/>
        <w:t xml:space="preserve">и фиксированной выплаты при назначении страховой пенсии </w:t>
        <w:br/>
        <w:t xml:space="preserve">по старости впервые (в том числе досрочно) позднее возникновения права на нее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, при восстановлении выплаты 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или назначении ее вновь после отказа от получения установленной (в том числе досрочно) страховой пенсии по старости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.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  <w14:ligatures w14:val="none"/>
        </w:rPr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  <w14:ligatures w14:val="none"/>
        </w:rPr>
      </w:r>
    </w:p>
    <w:p>
      <w:pPr>
        <w:contextualSpacing w:val="0"/>
        <w:ind w:firstLine="720"/>
        <w:jc w:val="both"/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  <w14:ligatures w14:val="none"/>
        </w:rPr>
        <w:suppressLineNumbers w:val="0"/>
      </w:pP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Выплата пенсии за выслугу лет лицам, замещавшим муниципальную должность на постоянной (штатной) основе </w:t>
        <w:br/>
        <w:t xml:space="preserve">и проживающим на территории Ямало-Ненецкого автономного округа, производится с учетом районного коэффициента, установленного лицам, раб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от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ающим в районах Крайнего Севера и приравненных </w:t>
        <w:br/>
        <w:t xml:space="preserve">к ним местностях, за вычетом страховой пенсии по старости (инвалидности, случаю потери кормильца), фиксированной выплаты </w:t>
        <w:br/>
        <w:t xml:space="preserve">к страховой пенсии и повышений фиксированной выплаты к страховой пенсии, установленных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 в соответствии с Федеральны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м </w:t>
      </w:r>
      <w:hyperlink r:id="rId20" w:tooltip="consultantplus://offline/ref=AA78E4451471A68D9CB5AD98CB9E70A577BC968EE1E8221F6CDEC7502Db2W3E" w:history="1">
        <w:r>
          <w:rPr>
            <w:rFonts w:ascii="Liberation Sans" w:hAnsi="Liberation Sans" w:cs="Liberation Sans" w:eastAsiaTheme="minorHAnsi"/>
            <w:spacing w:val="0"/>
            <w:sz w:val="28"/>
            <w:szCs w:val="28"/>
            <w:lang w:eastAsia="en-US"/>
          </w:rPr>
          <w:t xml:space="preserve">законом</w:t>
        </w:r>
      </w:hyperlink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 </w:t>
        <w:br/>
        <w:t xml:space="preserve">«О страховых пенсиях» на день обращения за назначением пенсии </w:t>
        <w:br/>
        <w:t xml:space="preserve">за выслугу лет впервые.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  <w14:ligatures w14:val="none"/>
        </w:rPr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  <w14:ligatures w14:val="none"/>
        </w:rPr>
      </w:r>
    </w:p>
    <w:p>
      <w:pPr>
        <w:contextualSpacing w:val="0"/>
        <w:ind w:firstLine="720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 w:eastAsiaTheme="minorHAnsi"/>
          <w:spacing w:val="0"/>
          <w:sz w:val="28"/>
          <w:szCs w:val="28"/>
          <w:lang w:eastAsia="en-US"/>
        </w:rPr>
        <w:t xml:space="preserve">При выезде лица, замещавшего муниципальную должность </w:t>
        <w:br/>
        <w:t xml:space="preserve">на постоянной (штатной) основе, с территории Ямало-Ненецкого автономного округа у</w:t>
      </w:r>
      <w:r>
        <w:rPr>
          <w:rFonts w:ascii="Liberation Sans" w:hAnsi="Liberation Sans" w:eastAsia="Liberation Sans" w:cs="Liberation Sans" w:eastAsiaTheme="minorHAnsi"/>
          <w:spacing w:val="0"/>
          <w:sz w:val="28"/>
          <w:szCs w:val="28"/>
          <w:lang w:eastAsia="en-US"/>
        </w:rPr>
        <w:t xml:space="preserve">величение пенси</w:t>
      </w:r>
      <w:r>
        <w:rPr>
          <w:rFonts w:ascii="Liberation Sans" w:hAnsi="Liberation Sans" w:eastAsia="Liberation Sans" w:cs="Liberation Sans" w:eastAsiaTheme="minorHAnsi"/>
          <w:spacing w:val="0"/>
          <w:sz w:val="28"/>
          <w:szCs w:val="28"/>
          <w:lang w:eastAsia="en-US"/>
        </w:rPr>
        <w:t xml:space="preserve">и</w:t>
      </w:r>
      <w:r>
        <w:rPr>
          <w:rFonts w:ascii="Liberation Sans" w:hAnsi="Liberation Sans" w:eastAsia="Liberation Sans" w:cs="Liberation Sans" w:eastAsiaTheme="minorHAnsi"/>
          <w:spacing w:val="0"/>
          <w:sz w:val="28"/>
          <w:szCs w:val="28"/>
          <w:lang w:eastAsia="en-US"/>
        </w:rPr>
        <w:t xml:space="preserve"> за выслугу лет </w:t>
        <w:br/>
        <w:t xml:space="preserve">на соответствущий районный коэффициент, установленный лицам, работающим в районах Крайнего Севера и приравненных к ним местностях, сохраняется при наличии 15 календарных лет работы (службы) на территории Ямало-Ненецкого автономного округа.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20"/>
        <w:jc w:val="both"/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  <w14:ligatures w14:val="none"/>
        </w:rPr>
        <w:suppressLineNumbers w:val="0"/>
      </w:pP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3.5. 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Ежемесячное денежное вознаграждение лица, 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замещающего (замещавшего)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 муниципальную должность </w:t>
        <w:br/>
        <w:t xml:space="preserve">на постоянной (штатной) основе, для исчисления размера пенсии </w:t>
        <w:br/>
        <w:t xml:space="preserve">за выслугу лет определяется по выбору этого лица: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  <w14:ligatures w14:val="none"/>
        </w:rPr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  <w14:ligatures w14:val="none"/>
        </w:rPr>
      </w:r>
    </w:p>
    <w:p>
      <w:pPr>
        <w:contextualSpacing w:val="0"/>
        <w:ind w:firstLine="720"/>
        <w:jc w:val="both"/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  <w14:ligatures w14:val="none"/>
        </w:rPr>
        <w:suppressLineNumbers w:val="0"/>
      </w:pP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– 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по муниципальной должности в Ямало-Ненецком автономном округе, 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замещаемой (замещавшейся) 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на день достижения им возраста, дающего право на страховую пенсию по старости;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  <w14:ligatures w14:val="none"/>
        </w:rPr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  <w14:ligatures w14:val="none"/>
        </w:rPr>
      </w:r>
    </w:p>
    <w:p>
      <w:pPr>
        <w:contextualSpacing w:val="0"/>
        <w:ind w:firstLine="720"/>
        <w:jc w:val="both"/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  <w14:ligatures w14:val="none"/>
        </w:rPr>
        <w:suppressLineNumbers w:val="0"/>
      </w:pP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– 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по муниципальной должности в Ямало-Ненецком автономном округе, 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замещаемой (замещавшейся)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 на 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момент обращения </w:t>
        <w:br/>
        <w:t xml:space="preserve">за пенсией за выслугу лет, после достижения им возраста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, дающего право на страховую пенсию по старости;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  <w14:ligatures w14:val="none"/>
        </w:rPr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  <w14:ligatures w14:val="none"/>
        </w:rPr>
      </w:r>
    </w:p>
    <w:p>
      <w:pPr>
        <w:contextualSpacing w:val="0"/>
        <w:ind w:firstLine="720"/>
        <w:jc w:val="both"/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  <w14:ligatures w14:val="none"/>
        </w:rPr>
        <w:suppressLineNumbers w:val="0"/>
      </w:pP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– 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по последней муниципальной должности в Ямало-Ненецком автономном округе, полномочия по которой были прекращены.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  <w14:ligatures w14:val="none"/>
        </w:rPr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  <w14:ligatures w14:val="none"/>
        </w:rPr>
      </w:r>
    </w:p>
    <w:p>
      <w:pPr>
        <w:contextualSpacing w:val="0"/>
        <w:ind w:firstLine="720"/>
        <w:jc w:val="both"/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  <w14:ligatures w14:val="none"/>
        </w:rPr>
        <w:suppressLineNumbers w:val="0"/>
      </w:pP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3.6. 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Пенсия за выслугу лет не устанавливает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ся лицу, 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замещающему (замещавшему)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 муниципальную должность </w:t>
        <w:br/>
        <w:t xml:space="preserve">на постоянной (штатной) основе, которому в соответствии </w:t>
        <w:br/>
        <w:t xml:space="preserve">с федеральным законодательством, законодательством Ямало-Ненецкого автономного округа или законодательством других субъектов Российской Федерации назначены пенсия за выслу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г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у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 лет или ежемесячное пожизненное содержание, или установлено дополнительное пожизненное ежемесячное материальное обеспечение, либо в соответствии с муниципальными правовыми актами органов местного самоуправления в Ямало-Ненецком автономном округе назначена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 пенсия за выслугу лет.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  <w14:ligatures w14:val="none"/>
        </w:rPr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  <w14:ligatures w14:val="none"/>
        </w:rPr>
      </w:r>
    </w:p>
    <w:p>
      <w:pPr>
        <w:contextualSpacing w:val="0"/>
        <w:ind w:firstLine="720"/>
        <w:jc w:val="both"/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  <w14:ligatures w14:val="none"/>
        </w:rPr>
        <w:suppressLineNumbers w:val="0"/>
      </w:pP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3.7.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 Установление, перерасчет и выплата пенсии за выслугу лет лицу, 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замещающему (замещавшему)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 муниципальную должность </w:t>
        <w:br/>
        <w:t xml:space="preserve">на постоянной (штатной) основе, 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осуществляются в порядке, предусмотренном правовым актом Администрации города Новый Уренгой.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  <w14:ligatures w14:val="none"/>
        </w:rPr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  <w14:ligatures w14:val="none"/>
        </w:rPr>
      </w:r>
    </w:p>
    <w:p>
      <w:pPr>
        <w:contextualSpacing w:val="0"/>
        <w:ind w:firstLine="720"/>
        <w:jc w:val="both"/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  <w14:ligatures w14:val="none"/>
        </w:rPr>
        <w:suppressLineNumbers w:val="0"/>
      </w:pP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3.8. В случае прекращения лицом, замещающим муниципальную должность на постоянной (штатной) основе, своих полномочий вследствие инвалидности, полученной в результате исполнения полномочий по замещаемой муниципальной должности, ему 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может быть установлена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 пенсия за выслугу лет без учета требований к сроку замещения муниципальной должности на постоянной (штатной) основе: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  <w14:ligatures w14:val="none"/>
        </w:rPr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  <w14:ligatures w14:val="none"/>
        </w:rPr>
      </w:r>
    </w:p>
    <w:p>
      <w:pPr>
        <w:contextualSpacing w:val="0"/>
        <w:ind w:firstLine="720"/>
        <w:jc w:val="both"/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  <w14:ligatures w14:val="none"/>
        </w:rPr>
        <w:suppressLineNumbers w:val="0"/>
      </w:pP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– 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инвалидам I и II групп – в размере 75 процентов </w:t>
        <w:br/>
        <w:t xml:space="preserve">их ежемесячного денежного вознаграждения;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  <w14:ligatures w14:val="none"/>
        </w:rPr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  <w14:ligatures w14:val="none"/>
        </w:rPr>
      </w:r>
    </w:p>
    <w:p>
      <w:pPr>
        <w:contextualSpacing w:val="0"/>
        <w:ind w:firstLine="720"/>
        <w:jc w:val="both"/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  <w14:ligatures w14:val="none"/>
        </w:rPr>
        <w:suppressLineNumbers w:val="0"/>
      </w:pP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– 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инвалидам III группы – в размере 50 процентов </w:t>
        <w:br/>
        <w:t xml:space="preserve">их ежемесячного денежного вознаграждения.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  <w14:ligatures w14:val="none"/>
        </w:rPr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  <w14:ligatures w14:val="none"/>
        </w:rPr>
      </w:r>
    </w:p>
    <w:p>
      <w:pPr>
        <w:contextualSpacing w:val="0"/>
        <w:ind w:firstLine="720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3</w:t>
      </w:r>
      <w:bookmarkStart w:id="2" w:name="Par33"/>
      <w:r>
        <w:rPr>
          <w:rFonts w:ascii="Liberation Sans" w:hAnsi="Liberation Sans" w:eastAsia="Liberation Sans" w:cs="Liberation Sans"/>
          <w:spacing w:val="0"/>
          <w:sz w:val="28"/>
          <w:szCs w:val="28"/>
        </w:rPr>
      </w:r>
      <w:bookmarkEnd w:id="2"/>
      <w:r>
        <w:rPr>
          <w:rFonts w:ascii="Liberation Sans" w:hAnsi="Liberation Sans" w:eastAsia="Liberation Sans" w:cs="Liberation Sans" w:eastAsiaTheme="minorHAnsi"/>
          <w:spacing w:val="0"/>
          <w:sz w:val="28"/>
          <w:szCs w:val="28"/>
          <w:lang w:eastAsia="en-US"/>
        </w:rPr>
        <w:t xml:space="preserve">.9. </w:t>
      </w:r>
      <w:r>
        <w:rPr>
          <w:rFonts w:ascii="Liberation Sans" w:hAnsi="Liberation Sans" w:eastAsia="Liberation Sans" w:cs="Liberation Sans" w:eastAsiaTheme="minorHAnsi"/>
          <w:spacing w:val="0"/>
          <w:sz w:val="28"/>
          <w:szCs w:val="28"/>
          <w:lang w:eastAsia="en-US"/>
        </w:rPr>
        <w:t xml:space="preserve">В случае смерти лица, замещавшего муниципальную должность на постоянной (штатной) основе, связанной с исполнением им полномочий по замещаемой муниципальной должности, члены семьи умершего (независим</w:t>
      </w:r>
      <w:r>
        <w:rPr>
          <w:rFonts w:ascii="Liberation Sans" w:hAnsi="Liberation Sans" w:eastAsia="Liberation Sans" w:cs="Liberation Sans" w:eastAsiaTheme="minorHAnsi"/>
          <w:spacing w:val="0"/>
          <w:sz w:val="28"/>
          <w:szCs w:val="28"/>
          <w:lang w:eastAsia="en-US"/>
        </w:rPr>
        <w:t xml:space="preserve">о от количества иждивенцев), получающие страховую пенсию по случаю потери кормильца, имеют право на пенсию за выслугу лет в размере 50 процентов ежемесячного денежного вознаграждения лица, замещавшего муниципальную должность на постоянной (штатной) основе.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20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 w:eastAsiaTheme="minorHAnsi"/>
          <w:spacing w:val="0"/>
          <w:sz w:val="28"/>
          <w:szCs w:val="28"/>
          <w:lang w:eastAsia="en-US"/>
        </w:rPr>
        <w:t xml:space="preserve">3.10. Выплата пенсии за выслугу лет сохраняется при выезде лица, замещавшего муниципальную должность на постоянной (штатной) основе, из Ямало-Ненецкого автономного округа в пределах Российской Федерации.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20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 w:eastAsiaTheme="minorHAnsi"/>
          <w:spacing w:val="0"/>
          <w:sz w:val="28"/>
          <w:szCs w:val="28"/>
          <w:lang w:eastAsia="en-US"/>
        </w:rPr>
        <w:t xml:space="preserve">3.11. </w:t>
      </w:r>
      <w:r>
        <w:rPr>
          <w:rFonts w:ascii="Liberation Sans" w:hAnsi="Liberation Sans" w:eastAsia="Liberation Sans" w:cs="Liberation Sans" w:eastAsiaTheme="minorHAnsi"/>
          <w:spacing w:val="0"/>
          <w:sz w:val="28"/>
          <w:szCs w:val="28"/>
          <w:lang w:eastAsia="en-US"/>
        </w:rPr>
        <w:t xml:space="preserve">Выплата пенсии за выслугу лет лицам, замещавшим муниципальн</w:t>
      </w:r>
      <w:r>
        <w:rPr>
          <w:rFonts w:ascii="Liberation Sans" w:hAnsi="Liberation Sans" w:eastAsia="Liberation Sans" w:cs="Liberation Sans" w:eastAsiaTheme="minorHAnsi"/>
          <w:spacing w:val="0"/>
          <w:sz w:val="28"/>
          <w:szCs w:val="28"/>
          <w:lang w:eastAsia="en-US"/>
        </w:rPr>
        <w:t xml:space="preserve">ые должности на постоянной (штатной) основе, являющимся пенсионерами, приостанавливается в случае замещения государственной должности Российской Федерации, должности федеральной государственной гражданской службы, государственной должности Ямало-Ненецкого </w:t>
      </w:r>
      <w:r>
        <w:rPr>
          <w:rFonts w:ascii="Liberation Sans" w:hAnsi="Liberation Sans" w:eastAsia="Liberation Sans" w:cs="Liberation Sans" w:eastAsiaTheme="minorHAnsi"/>
          <w:spacing w:val="0"/>
          <w:sz w:val="28"/>
          <w:szCs w:val="28"/>
          <w:lang w:eastAsia="en-US"/>
        </w:rPr>
        <w:t xml:space="preserve">автономного окру</w:t>
      </w:r>
      <w:r>
        <w:rPr>
          <w:rFonts w:ascii="Liberation Sans" w:hAnsi="Liberation Sans" w:eastAsia="Liberation Sans" w:cs="Liberation Sans" w:eastAsiaTheme="minorHAnsi"/>
          <w:spacing w:val="0"/>
          <w:sz w:val="28"/>
          <w:szCs w:val="28"/>
          <w:lang w:eastAsia="en-US"/>
        </w:rPr>
        <w:t xml:space="preserve">га или иного субъекта Российской Федерации, должности государственной гражданской службы Ямало-Ненецкого автономного округа или иного субъекта Российской Федерации, муниципальной должности, должности муниципальной службы со дня замещения одной из указанных</w:t>
      </w:r>
      <w:r>
        <w:rPr>
          <w:rFonts w:ascii="Liberation Sans" w:hAnsi="Liberation Sans" w:eastAsia="Liberation Sans" w:cs="Liberation Sans" w:eastAsiaTheme="minorHAnsi"/>
          <w:spacing w:val="0"/>
          <w:sz w:val="28"/>
          <w:szCs w:val="28"/>
          <w:lang w:eastAsia="en-US"/>
        </w:rPr>
        <w:t xml:space="preserve"> должностей. После освобождения названных лиц от указанных должностей выплата пенсии за выслугу лет возобновляется им </w:t>
        <w:br/>
        <w:t xml:space="preserve">на прежних условиях.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20"/>
        <w:jc w:val="both"/>
        <w:rPr>
          <w:rFonts w:ascii="Liberation Sans" w:hAnsi="Liberation Sans" w:cs="Liberation Sans"/>
          <w:lang w:eastAsia="en-US"/>
          <w14:ligatures w14:val="none"/>
        </w:rPr>
      </w:pP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3.12. Пенсия за выслугу лет лицам, указанным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highlight w:val="none"/>
          <w:lang w:eastAsia="en-US"/>
        </w:rPr>
        <w:t xml:space="preserve"> 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highlight w:val="none"/>
          <w:lang w:eastAsia="en-US"/>
        </w:rPr>
        <w:t xml:space="preserve">в подпункт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highlight w:val="none"/>
          <w:lang w:eastAsia="en-US"/>
        </w:rPr>
        <w:t xml:space="preserve">ах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highlight w:val="none"/>
          <w:lang w:eastAsia="en-US"/>
        </w:rPr>
        <w:t xml:space="preserve"> 3.1 </w:t>
        <w:br/>
        <w:t xml:space="preserve">и 3.8 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highlight w:val="none"/>
          <w:lang w:eastAsia="en-US"/>
        </w:rPr>
        <w:t xml:space="preserve">пункта 3 настоящего Порядка, устанавливается со дня подачи заявления, 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но не ранее чем со дня назначения страховой пенсии.</w:t>
      </w:r>
      <w:r>
        <w:rPr>
          <w:rFonts w:ascii="Liberation Sans" w:hAnsi="Liberation Sans" w:cs="Liberation Sans"/>
          <w:lang w:eastAsia="en-US"/>
          <w14:ligatures w14:val="none"/>
        </w:rPr>
      </w:r>
      <w:r>
        <w:rPr>
          <w:rFonts w:ascii="Liberation Sans" w:hAnsi="Liberation Sans" w:cs="Liberation Sans"/>
          <w:lang w:eastAsia="en-US"/>
          <w14:ligatures w14:val="none"/>
        </w:rPr>
      </w:r>
    </w:p>
    <w:p>
      <w:pPr>
        <w:contextualSpacing w:val="0"/>
        <w:ind w:firstLine="720"/>
        <w:jc w:val="both"/>
        <w:rPr>
          <w:rFonts w:ascii="Liberation Sans" w:hAnsi="Liberation Sans" w:cs="Liberation Sans"/>
          <w:lang w:eastAsia="en-US"/>
          <w14:ligatures w14:val="none"/>
        </w:rPr>
      </w:pP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Заявление по выбору лиц, указанных в подпункте 3.1 пункта 3 настоящего Порядка, подается в период замещения муниципальной должности на постоянной (штатной) основе либо после прекращения своих полномочий.</w:t>
      </w:r>
      <w:r>
        <w:rPr>
          <w:rFonts w:ascii="Liberation Sans" w:hAnsi="Liberation Sans" w:cs="Liberation Sans"/>
          <w:lang w:eastAsia="en-US"/>
          <w14:ligatures w14:val="none"/>
        </w:rPr>
      </w:r>
      <w:r>
        <w:rPr>
          <w:rFonts w:ascii="Liberation Sans" w:hAnsi="Liberation Sans" w:cs="Liberation Sans"/>
          <w:lang w:eastAsia="en-US"/>
          <w14:ligatures w14:val="none"/>
        </w:rPr>
      </w:r>
    </w:p>
    <w:p>
      <w:pPr>
        <w:contextualSpacing w:val="0"/>
        <w:ind w:firstLine="720"/>
        <w:jc w:val="both"/>
        <w:rPr>
          <w:rFonts w:ascii="Liberation Sans" w:hAnsi="Liberation Sans" w:cs="Liberation Sans"/>
          <w:lang w:eastAsia="en-US"/>
          <w14:ligatures w14:val="none"/>
        </w:rPr>
      </w:pP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Пенсия за выслугу лет лицам, указанным в </w:t>
      </w:r>
      <w:hyperlink w:tooltip="#P76" w:anchor="P76" w:history="1">
        <w:r>
          <w:rPr>
            <w:rFonts w:ascii="Liberation Sans" w:hAnsi="Liberation Sans" w:cs="Liberation Sans" w:eastAsiaTheme="minorHAnsi"/>
            <w:spacing w:val="0"/>
            <w:sz w:val="28"/>
            <w:szCs w:val="28"/>
            <w:lang w:eastAsia="en-US"/>
          </w:rPr>
          <w:t xml:space="preserve">подпункте 3.9</w:t>
        </w:r>
      </w:hyperlink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 настоящего Порядка, устанавливается со дня смерти лица, замещавшего муниципальную должность на постоянной (штатной) основе, если обращение за пенсией 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за выслугу лет последовало </w:t>
        <w:br/>
        <w:t xml:space="preserve">не позднее чем через 12 месяцев со дня смерти, 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а при превышении данного срока 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–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 на 12 месяцев раньше того дня, когда последовало обращение за пенсией за выслугу лет.</w:t>
      </w:r>
      <w:r>
        <w:rPr>
          <w:rFonts w:ascii="Liberation Sans" w:hAnsi="Liberation Sans" w:cs="Liberation Sans"/>
          <w:lang w:eastAsia="en-US"/>
          <w14:ligatures w14:val="none"/>
        </w:rPr>
      </w:r>
      <w:r>
        <w:rPr>
          <w:rFonts w:ascii="Liberation Sans" w:hAnsi="Liberation Sans" w:cs="Liberation Sans"/>
          <w:lang w:eastAsia="en-US"/>
          <w14:ligatures w14:val="none"/>
        </w:rPr>
      </w:r>
    </w:p>
    <w:p>
      <w:pPr>
        <w:contextualSpacing w:val="0"/>
        <w:ind w:firstLine="720"/>
        <w:jc w:val="both"/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  <w14:ligatures w14:val="none"/>
        </w:rPr>
        <w:suppressLineNumbers w:val="0"/>
      </w:pP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3.13. Выплата пенсии за выслугу лет осуществляется после прекращения полномочий лицом, 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замещающим (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замещавшим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)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 муниципальную должность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 на постоянной (штатной) основе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.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  <w14:ligatures w14:val="none"/>
        </w:rPr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  <w14:ligatures w14:val="none"/>
        </w:rPr>
      </w:r>
    </w:p>
    <w:p>
      <w:pPr>
        <w:contextualSpacing w:val="0"/>
        <w:ind w:firstLine="720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 w:eastAsiaTheme="minorHAnsi"/>
          <w:spacing w:val="0"/>
          <w:sz w:val="28"/>
          <w:szCs w:val="28"/>
          <w:lang w:eastAsia="en-US"/>
        </w:rPr>
        <w:t xml:space="preserve">4. Лицу, замещавшему муниципальную должность </w:t>
        <w:br/>
        <w:t xml:space="preserve">на постоянной (штатной) основе, предоставляются следующие дополнительные гарантии: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20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 w:eastAsiaTheme="minorHAnsi"/>
          <w:spacing w:val="0"/>
          <w:sz w:val="28"/>
          <w:szCs w:val="28"/>
          <w:lang w:eastAsia="en-US"/>
        </w:rPr>
        <w:t xml:space="preserve">4.1. При прекращении лицом, замещавши</w:t>
      </w:r>
      <w:r>
        <w:rPr>
          <w:rFonts w:ascii="Liberation Sans" w:hAnsi="Liberation Sans" w:eastAsia="Liberation Sans" w:cs="Liberation Sans" w:eastAsiaTheme="minorHAnsi"/>
          <w:spacing w:val="0"/>
          <w:sz w:val="28"/>
          <w:szCs w:val="28"/>
          <w:lang w:eastAsia="en-US"/>
        </w:rPr>
        <w:t xml:space="preserve">м муниципальную должность на постоя</w:t>
      </w:r>
      <w:r>
        <w:rPr>
          <w:rFonts w:ascii="Liberation Sans" w:hAnsi="Liberation Sans" w:eastAsia="Liberation Sans" w:cs="Liberation Sans" w:eastAsiaTheme="minorHAnsi"/>
          <w:spacing w:val="0"/>
          <w:sz w:val="28"/>
          <w:szCs w:val="28"/>
          <w:lang w:eastAsia="en-US"/>
        </w:rPr>
        <w:t xml:space="preserve">нной (штатной) основе, своих полномочий за ним сохраняется непрерывный стаж, если перерыв между днем прекращения замещения муниципальной должности в Ямало-Ненецком автономном округе и днем поступления на новое место работы (службы) не превысил одного года.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20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 w:eastAsiaTheme="minorHAnsi"/>
          <w:spacing w:val="0"/>
          <w:sz w:val="28"/>
          <w:szCs w:val="28"/>
          <w:lang w:eastAsia="en-US"/>
        </w:rPr>
        <w:t xml:space="preserve">4.2. Время работы лица, замещающего муниципальную должность на постоянной (штатной) основе, засчитывается в общий </w:t>
        <w:br/>
        <w:t xml:space="preserve">и непрерывный стаж работы (службы) по специальности, а также </w:t>
        <w:br/>
        <w:t xml:space="preserve">в стаж муниципальной службы.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20"/>
        <w:jc w:val="both"/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  <w14:ligatures w14:val="none"/>
        </w:rPr>
        <w:suppressLineNumbers w:val="0"/>
      </w:pP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5. 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Гарантии, предусмотренные 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пунктом 3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 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настоящего Порядка, не предоставляются лицу, прекратившему исполнение полномочий </w:t>
        <w:br/>
        <w:t xml:space="preserve">по замещаемой муниципальной должности досрочно, в случаях: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  <w14:ligatures w14:val="none"/>
        </w:rPr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  <w14:ligatures w14:val="none"/>
        </w:rPr>
      </w:r>
    </w:p>
    <w:p>
      <w:pPr>
        <w:contextualSpacing w:val="0"/>
        <w:ind w:firstLine="720"/>
        <w:jc w:val="both"/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  <w14:ligatures w14:val="none"/>
        </w:rPr>
        <w:suppressLineNumbers w:val="0"/>
      </w:pP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– 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вступления в отношении его в законную силу обвинительного приговора суда;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  <w14:ligatures w14:val="none"/>
        </w:rPr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  <w14:ligatures w14:val="none"/>
        </w:rPr>
      </w:r>
    </w:p>
    <w:p>
      <w:pPr>
        <w:contextualSpacing w:val="0"/>
        <w:ind w:firstLine="720"/>
        <w:jc w:val="both"/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  <w14:ligatures w14:val="none"/>
        </w:rPr>
        <w:suppressLineNumbers w:val="0"/>
      </w:pP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– 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отзыва избирателями;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  <w14:ligatures w14:val="none"/>
        </w:rPr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  <w14:ligatures w14:val="none"/>
        </w:rPr>
      </w:r>
    </w:p>
    <w:p>
      <w:pPr>
        <w:contextualSpacing w:val="0"/>
        <w:ind w:firstLine="720"/>
        <w:jc w:val="both"/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  <w14:ligatures w14:val="none"/>
        </w:rPr>
        <w:suppressLineNumbers w:val="0"/>
      </w:pP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– 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отрешения от должности в порядке и по основаниям, установленным федеральным законом;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  <w14:ligatures w14:val="none"/>
        </w:rPr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  <w14:ligatures w14:val="none"/>
        </w:rPr>
      </w:r>
    </w:p>
    <w:p>
      <w:pPr>
        <w:contextualSpacing w:val="0"/>
        <w:ind w:firstLine="720"/>
        <w:jc w:val="both"/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  <w14:ligatures w14:val="none"/>
        </w:rPr>
        <w:suppressLineNumbers w:val="0"/>
      </w:pP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– 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удаления в отставку в порядке и по основаниям, установленным федеральным законом;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  <w14:ligatures w14:val="none"/>
        </w:rPr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  <w14:ligatures w14:val="none"/>
        </w:rPr>
      </w:r>
    </w:p>
    <w:p>
      <w:pPr>
        <w:contextualSpacing w:val="0"/>
        <w:ind w:firstLine="720"/>
        <w:jc w:val="both"/>
        <w:rPr>
          <w:rFonts w:ascii="Liberation Sans" w:hAnsi="Liberation Sans" w:cs="Liberation Sans" w:eastAsiaTheme="minorHAnsi"/>
          <w:szCs w:val="28"/>
          <w:lang w:eastAsia="en-US"/>
          <w14:ligatures w14:val="none"/>
        </w:rPr>
      </w:pP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– 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утраты доверия Президента Российской Федерации </w:t>
        <w:br/>
        <w:t xml:space="preserve">по основаниям, установленным федеральным законом;</w:t>
      </w:r>
      <w:r>
        <w:rPr>
          <w:rFonts w:ascii="Liberation Sans" w:hAnsi="Liberation Sans" w:cs="Liberation Sans" w:eastAsiaTheme="minorHAnsi"/>
          <w:szCs w:val="28"/>
          <w:lang w:eastAsia="en-US"/>
          <w14:ligatures w14:val="none"/>
        </w:rPr>
      </w:r>
      <w:r>
        <w:rPr>
          <w:rFonts w:ascii="Liberation Sans" w:hAnsi="Liberation Sans" w:cs="Liberation Sans" w:eastAsiaTheme="minorHAnsi"/>
          <w:szCs w:val="28"/>
          <w:lang w:eastAsia="en-US"/>
          <w14:ligatures w14:val="none"/>
        </w:rPr>
      </w:r>
    </w:p>
    <w:p>
      <w:pPr>
        <w:contextualSpacing w:val="0"/>
        <w:ind w:firstLine="720"/>
        <w:jc w:val="both"/>
        <w:rPr>
          <w:rFonts w:ascii="Liberation Sans" w:hAnsi="Liberation Sans" w:cs="Liberation Sans" w:eastAsiaTheme="minorHAnsi"/>
          <w:spacing w:val="0"/>
          <w:sz w:val="28"/>
          <w:szCs w:val="28"/>
          <w:highlight w:val="none"/>
          <w:lang w:eastAsia="en-US"/>
          <w14:ligatures w14:val="none"/>
        </w:rPr>
        <w:suppressLineNumbers w:val="0"/>
      </w:pP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– 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несоблюдения 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ограничений, запретов, неисполнения обязанностей, установленных 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ф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едеральным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и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 </w:t>
      </w:r>
      <w:hyperlink r:id="rId21" w:tooltip="consultantplus://offline/ref=DF88679F9287ED10C2A8393745FCD7353800D901CD274B8BCCCDBC830D98A13C41AF4BE848C99BC86997EE1462VEODM" w:history="1">
        <w:r>
          <w:rPr>
            <w:rFonts w:ascii="Liberation Sans" w:hAnsi="Liberation Sans" w:cs="Liberation Sans" w:eastAsiaTheme="minorHAnsi"/>
            <w:spacing w:val="0"/>
            <w:sz w:val="28"/>
            <w:szCs w:val="28"/>
            <w:lang w:eastAsia="en-US"/>
          </w:rPr>
          <w:t xml:space="preserve">закон</w:t>
        </w:r>
        <w:r>
          <w:rPr>
            <w:rFonts w:ascii="Liberation Sans" w:hAnsi="Liberation Sans" w:cs="Liberation Sans" w:eastAsiaTheme="minorHAnsi"/>
            <w:spacing w:val="0"/>
            <w:sz w:val="28"/>
            <w:szCs w:val="28"/>
            <w:lang w:eastAsia="en-US"/>
          </w:rPr>
          <w:t xml:space="preserve">а</w:t>
        </w:r>
        <w:r>
          <w:rPr>
            <w:rFonts w:ascii="Liberation Sans" w:hAnsi="Liberation Sans" w:cs="Liberation Sans" w:eastAsiaTheme="minorHAnsi"/>
            <w:spacing w:val="0"/>
            <w:sz w:val="28"/>
            <w:szCs w:val="28"/>
            <w:lang w:eastAsia="en-US"/>
          </w:rPr>
          <w:t xml:space="preserve">м</w:t>
        </w:r>
      </w:hyperlink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и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 от 25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.12.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2008 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№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 273-ФЗ 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«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О противодействии коррупции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»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, 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от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 03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.12.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2012 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№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 230-ФЗ 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«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О контроле за соответствием расходов лиц, замещающих государственные должности, и 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иных лиц их доходам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»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, от 07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.05.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2013 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№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 79-ФЗ 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«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О запрете отдельным категориям лиц открывать и иметь счета (вклады), хранить наличные денежные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 средства и ценности </w:t>
        <w:br/>
        <w:t xml:space="preserve">в иностранных банках, расположенных за пределами территории Российской Федерации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, владеть и (или) пользоваться иностранными финансовыми инструментами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»; 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highlight w:val="none"/>
          <w:lang w:eastAsia="en-US"/>
          <w14:ligatures w14:val="none"/>
        </w:rPr>
      </w:r>
      <w:r>
        <w:rPr>
          <w:rFonts w:ascii="Liberation Sans" w:hAnsi="Liberation Sans" w:cs="Liberation Sans" w:eastAsiaTheme="minorHAnsi"/>
          <w:spacing w:val="0"/>
          <w:sz w:val="28"/>
          <w:szCs w:val="28"/>
          <w:highlight w:val="none"/>
          <w:lang w:eastAsia="en-US"/>
          <w14:ligatures w14:val="none"/>
        </w:rPr>
      </w:r>
    </w:p>
    <w:p>
      <w:pPr>
        <w:contextualSpacing w:val="0"/>
        <w:ind w:firstLine="720"/>
        <w:jc w:val="both"/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  <w14:ligatures w14:val="none"/>
        </w:rPr>
        <w:suppressLineNumbers w:val="0"/>
      </w:pPr>
      <w:r>
        <w:rPr>
          <w:rFonts w:ascii="Liberation Sans" w:hAnsi="Liberation Sans" w:cs="Liberation Sans" w:eastAsiaTheme="minorHAnsi"/>
          <w:spacing w:val="0"/>
          <w:sz w:val="28"/>
          <w:szCs w:val="28"/>
          <w:highlight w:val="none"/>
          <w:lang w:eastAsia="en-US"/>
        </w:rPr>
        <w:t xml:space="preserve">– приобретения им статуса иностранного агента.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  <w14:ligatures w14:val="none"/>
        </w:rPr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  <w14:ligatures w14:val="none"/>
        </w:rPr>
      </w:r>
    </w:p>
    <w:p>
      <w:pPr>
        <w:contextualSpacing w:val="0"/>
        <w:ind w:firstLine="720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 w:eastAsiaTheme="minorHAnsi"/>
          <w:spacing w:val="0"/>
          <w:sz w:val="28"/>
          <w:szCs w:val="28"/>
          <w:lang w:eastAsia="en-US"/>
        </w:rPr>
        <w:t xml:space="preserve">6. Лицам, замещающим муниципальные должности, предоставляются основной ежегодный оплачиваемый отпуск продолжительностью 35 календарных дней, ежегодный дополнительный оплач</w:t>
      </w:r>
      <w:r>
        <w:rPr>
          <w:rFonts w:ascii="Liberation Sans" w:hAnsi="Liberation Sans" w:eastAsia="Liberation Sans" w:cs="Liberation Sans" w:eastAsiaTheme="minorHAnsi"/>
          <w:spacing w:val="0"/>
          <w:sz w:val="28"/>
          <w:szCs w:val="28"/>
          <w:lang w:eastAsia="en-US"/>
        </w:rPr>
        <w:t xml:space="preserve">и</w:t>
      </w:r>
      <w:r>
        <w:rPr>
          <w:rFonts w:ascii="Liberation Sans" w:hAnsi="Liberation Sans" w:eastAsia="Liberation Sans" w:cs="Liberation Sans" w:eastAsiaTheme="minorHAnsi"/>
          <w:spacing w:val="0"/>
          <w:sz w:val="28"/>
          <w:szCs w:val="28"/>
          <w:lang w:eastAsia="en-US"/>
        </w:rPr>
        <w:t xml:space="preserve">ваемый отпуск за работу в районах Крайнего Севера и приравненных к ним местностях – 24 календарных дня, ежегодный дополнительный оплачиваемый отпуск </w:t>
        <w:br/>
        <w:t xml:space="preserve">за ненормированный рабочий день продолжительностью не более 15 календарных дней. Конкретная продолжительно</w:t>
      </w:r>
      <w:r>
        <w:rPr>
          <w:rFonts w:ascii="Liberation Sans" w:hAnsi="Liberation Sans" w:eastAsia="Liberation Sans" w:cs="Liberation Sans" w:eastAsiaTheme="minorHAnsi"/>
          <w:spacing w:val="0"/>
          <w:sz w:val="28"/>
          <w:szCs w:val="28"/>
          <w:lang w:eastAsia="en-US"/>
        </w:rPr>
        <w:t xml:space="preserve">сть ежегодного дополнитель</w:t>
      </w:r>
      <w:r>
        <w:rPr>
          <w:rFonts w:ascii="Liberation Sans" w:hAnsi="Liberation Sans" w:eastAsia="Liberation Sans" w:cs="Liberation Sans" w:eastAsiaTheme="minorHAnsi"/>
          <w:spacing w:val="0"/>
          <w:sz w:val="28"/>
          <w:szCs w:val="28"/>
          <w:lang w:eastAsia="en-US"/>
        </w:rPr>
        <w:t xml:space="preserve">ного оплачиваемого отпуска за ненормированный рабочий день устанавливается руководителем органа местного самоуправления городского округа город Новый Уренгой Ямало-Ненецкого автономного округа. Ежегодный оплачиваемый отпуск может предоставляться по частям.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20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 w:eastAsiaTheme="minorHAnsi"/>
          <w:spacing w:val="0"/>
          <w:sz w:val="28"/>
          <w:szCs w:val="28"/>
          <w:lang w:eastAsia="en-US"/>
        </w:rPr>
        <w:t xml:space="preserve">Лицам, замещающим муниципальные должности, может быть предоставлен отпуск без сохранения денежного вознаграждения </w:t>
        <w:br/>
        <w:t xml:space="preserve">на срок не более одного года.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20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 w:eastAsiaTheme="minorHAnsi"/>
          <w:spacing w:val="0"/>
          <w:sz w:val="28"/>
          <w:szCs w:val="28"/>
          <w:lang w:eastAsia="en-US"/>
        </w:rPr>
        <w:t xml:space="preserve">Лицам, замещающим муниципальные должности, предоставляется отпуск без сохранения денежного содержания </w:t>
        <w:br/>
        <w:t xml:space="preserve">в случаях, предусмотренных федеральными законами.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20"/>
        <w:jc w:val="both"/>
        <w:rPr>
          <w:rFonts w:ascii="Liberation Sans" w:hAnsi="Liberation Sans" w:cs="Liberation Sans" w:eastAsiaTheme="minorHAnsi"/>
          <w:lang w:eastAsia="en-US"/>
          <w14:ligatures w14:val="none"/>
        </w:rPr>
      </w:pP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7.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 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Лицам, замещающим муниципальные должности </w:t>
        <w:br/>
        <w:t xml:space="preserve">на непостоянной основе, гарантируется:</w:t>
      </w:r>
      <w:r>
        <w:rPr>
          <w:rFonts w:ascii="Liberation Sans" w:hAnsi="Liberation Sans" w:cs="Liberation Sans" w:eastAsiaTheme="minorHAnsi"/>
          <w:lang w:eastAsia="en-US"/>
          <w14:ligatures w14:val="none"/>
        </w:rPr>
      </w:r>
      <w:r>
        <w:rPr>
          <w:rFonts w:ascii="Liberation Sans" w:hAnsi="Liberation Sans" w:cs="Liberation Sans" w:eastAsiaTheme="minorHAnsi"/>
          <w:lang w:eastAsia="en-US"/>
          <w14:ligatures w14:val="none"/>
        </w:rPr>
      </w:r>
    </w:p>
    <w:p>
      <w:pPr>
        <w:contextualSpacing w:val="0"/>
        <w:ind w:firstLine="720"/>
        <w:jc w:val="both"/>
        <w:rPr>
          <w:rFonts w:ascii="Liberation Sans" w:hAnsi="Liberation Sans" w:cs="Liberation Sans"/>
          <w:lang w:eastAsia="en-US"/>
          <w14:ligatures w14:val="none"/>
        </w:rPr>
      </w:pP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– 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сохранение места работы (должности) продолжительностью пять рабочих дней в месяц; </w:t>
      </w:r>
      <w:r>
        <w:rPr>
          <w:rFonts w:ascii="Liberation Sans" w:hAnsi="Liberation Sans" w:cs="Liberation Sans"/>
          <w:lang w:eastAsia="en-US"/>
          <w14:ligatures w14:val="none"/>
        </w:rPr>
      </w:r>
      <w:r>
        <w:rPr>
          <w:rFonts w:ascii="Liberation Sans" w:hAnsi="Liberation Sans" w:cs="Liberation Sans"/>
          <w:lang w:eastAsia="en-US"/>
          <w14:ligatures w14:val="none"/>
        </w:rPr>
      </w:r>
    </w:p>
    <w:p>
      <w:pPr>
        <w:contextualSpacing w:val="0"/>
        <w:ind w:firstLine="720"/>
        <w:jc w:val="both"/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  <w14:ligatures w14:val="none"/>
        </w:rPr>
        <w:suppressLineNumbers w:val="0"/>
      </w:pP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– 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компенсация расходов, связанных с осуществлением полномочий, 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в случаях и порядке, предусмотренных настоящим пунктом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.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  <w14:ligatures w14:val="none"/>
        </w:rPr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  <w14:ligatures w14:val="none"/>
        </w:rPr>
      </w:r>
    </w:p>
    <w:p>
      <w:pPr>
        <w:contextualSpacing w:val="0"/>
        <w:ind w:firstLine="720"/>
        <w:jc w:val="both"/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  <w14:ligatures w14:val="none"/>
        </w:rPr>
        <w:suppressLineNumbers w:val="0"/>
      </w:pP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7.1. Лицу, замещающему муниципальную должность </w:t>
        <w:br/>
        <w:t xml:space="preserve">на непостоянной основе, гарантируется оплата расходов на прое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зд </w:t>
        <w:br/>
        <w:t xml:space="preserve">в св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язи с осуществлением полномочий к месту осуществления полномочий и обратно. Оплата проезда производится по фактическим расходам, но не выше стоимости проезда воздушным транспортом тарифа экономического класс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а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, подтвержденным соответствующими проездными документами (электронный полетный купон, квитанции, билеты, маршрутные квитанции с обязательным приложением посадочного талона и другие транспортные документы и документы </w:t>
        <w:br/>
        <w:t xml:space="preserve">об оплате услуг по оформлению билетов).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  <w14:ligatures w14:val="none"/>
        </w:rPr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  <w14:ligatures w14:val="none"/>
        </w:rPr>
      </w:r>
    </w:p>
    <w:p>
      <w:pPr>
        <w:contextualSpacing w:val="0"/>
        <w:ind w:firstLine="720"/>
        <w:jc w:val="both"/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  <w14:ligatures w14:val="none"/>
        </w:rPr>
        <w:suppressLineNumbers w:val="0"/>
      </w:pP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Оплате также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 подлежат расходы на проживание и питание лица, замещающего муниципальную должность на непостоянной основе, при осуществлении полномочий за пределами городского округа город Новый Уренгой Ямало-Ненецкого автономного округа. Осуществляется оплата расходов н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а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 питание в размере 700 рублей </w:t>
        <w:br/>
        <w:t xml:space="preserve">за каждый день и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сполнения полномочий за пределами городского округа город Новый Уренгой Ямало-Ненецкого автономного округа, </w:t>
        <w:br/>
        <w:t xml:space="preserve">на наем жилого помещения (кроме случаев предоставления помещения бесплатно) – по фактическим расходам, подтвержденным соответствующими документами.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  <w14:ligatures w14:val="none"/>
        </w:rPr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  <w14:ligatures w14:val="none"/>
        </w:rPr>
      </w:r>
    </w:p>
    <w:p>
      <w:pPr>
        <w:contextualSpacing w:val="0"/>
        <w:ind w:firstLine="720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 w:eastAsiaTheme="minorHAnsi"/>
          <w:spacing w:val="0"/>
          <w:sz w:val="28"/>
          <w:szCs w:val="28"/>
          <w:lang w:eastAsia="en-US"/>
        </w:rPr>
        <w:t xml:space="preserve">При отсутствии документов, подтверждающих расходы </w:t>
        <w:br/>
        <w:t xml:space="preserve">на проживание, расходы оплачиваются в размере 200 рублей в сутки.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20"/>
        <w:jc w:val="both"/>
        <w:rPr>
          <w:rFonts w:ascii="Liberation Sans" w:hAnsi="Liberation Sans" w:cs="Liberation Sans"/>
          <w:lang w:eastAsia="en-US"/>
          <w14:ligatures w14:val="none"/>
        </w:rPr>
      </w:pP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7.2. Депутату Думы города Новый Уренгой (далее – депутат), осуществляющему свои полномочия на непостоянной основе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, освобожденному от выполнения производственных или служебных обязанностей по основному месту работы без сохранения заработной платы, 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выплачивается компенсация в связи с осуществлением полномочий. </w:t>
      </w:r>
      <w:r>
        <w:rPr>
          <w:rFonts w:ascii="Liberation Sans" w:hAnsi="Liberation Sans" w:cs="Liberation Sans"/>
          <w:lang w:eastAsia="en-US"/>
          <w14:ligatures w14:val="none"/>
        </w:rPr>
      </w:r>
      <w:r>
        <w:rPr>
          <w:rFonts w:ascii="Liberation Sans" w:hAnsi="Liberation Sans" w:cs="Liberation Sans"/>
          <w:lang w:eastAsia="en-US"/>
          <w14:ligatures w14:val="none"/>
        </w:rPr>
      </w:r>
    </w:p>
    <w:p>
      <w:pPr>
        <w:contextualSpacing w:val="0"/>
        <w:ind w:firstLine="720"/>
        <w:jc w:val="both"/>
        <w:rPr>
          <w:rFonts w:ascii="Liberation Sans" w:hAnsi="Liberation Sans" w:cs="Liberation Sans"/>
          <w:lang w:eastAsia="en-US"/>
          <w14:ligatures w14:val="none"/>
        </w:rPr>
      </w:pP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Компенсация предоставляется при условии личного участия депутата 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в мероприятии, в том </w:t>
      </w: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числе в режиме удаленного доступа, </w:t>
        <w:br/>
        <w:t xml:space="preserve">в случае, если это предусмотрено муниципальными правовыми актами.</w:t>
      </w:r>
      <w:r>
        <w:rPr>
          <w:rFonts w:ascii="Liberation Sans" w:hAnsi="Liberation Sans" w:cs="Liberation Sans"/>
          <w:lang w:eastAsia="en-US"/>
          <w14:ligatures w14:val="none"/>
        </w:rPr>
      </w:r>
      <w:r>
        <w:rPr>
          <w:rFonts w:ascii="Liberation Sans" w:hAnsi="Liberation Sans" w:cs="Liberation Sans"/>
          <w:lang w:eastAsia="en-US"/>
          <w14:ligatures w14:val="none"/>
        </w:rPr>
      </w:r>
    </w:p>
    <w:p>
      <w:pPr>
        <w:contextualSpacing w:val="0"/>
        <w:ind w:firstLine="720"/>
        <w:jc w:val="both"/>
        <w:rPr>
          <w:rFonts w:ascii="Liberation Sans" w:hAnsi="Liberation Sans" w:cs="Liberation Sans"/>
          <w:lang w:eastAsia="en-US"/>
          <w14:ligatures w14:val="none"/>
        </w:rPr>
      </w:pPr>
      <w:r>
        <w:rPr>
          <w:rFonts w:ascii="Liberation Sans" w:hAnsi="Liberation Sans" w:cs="Liberation Sans" w:eastAsiaTheme="minorHAnsi"/>
          <w:spacing w:val="0"/>
          <w:sz w:val="28"/>
          <w:szCs w:val="28"/>
          <w:lang w:eastAsia="en-US"/>
        </w:rPr>
        <w:t xml:space="preserve">Размер компенсации определяется по следующей формуле:</w:t>
      </w:r>
      <w:r>
        <w:rPr>
          <w:rFonts w:ascii="Liberation Sans" w:hAnsi="Liberation Sans" w:cs="Liberation Sans"/>
          <w:lang w:eastAsia="en-US"/>
          <w14:ligatures w14:val="none"/>
        </w:rPr>
      </w:r>
      <w:r>
        <w:rPr>
          <w:rFonts w:ascii="Liberation Sans" w:hAnsi="Liberation Sans" w:cs="Liberation Sans"/>
          <w:lang w:eastAsia="en-US"/>
          <w14:ligatures w14:val="none"/>
        </w:rPr>
      </w:r>
    </w:p>
    <w:p>
      <w:pPr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</w:p>
    <w:p>
      <w:pPr>
        <w:ind w:firstLine="540"/>
        <w:jc w:val="center"/>
        <w:rPr>
          <w:rFonts w:ascii="Liberation Serif" w:hAnsi="Liberation Serif" w:cs="Liberation Serif"/>
        </w:rPr>
      </w:pPr>
      <w:r/>
      <m:oMath>
        <m:r>
          <w:rPr>
            <w:rFonts w:hint="default" w:ascii="Cambria Math" w:hAnsi="Cambria Math" w:eastAsia="Cambria Math" w:cs="Cambria Math"/>
          </w:rPr>
          <m:rPr/>
          <m:t>Ком</m:t>
        </m:r>
        <m:r>
          <w:rPr>
            <w:rFonts w:ascii="Cambria Math" w:hAnsi="Liberation Serif" w:eastAsia="Cambria Math" w:cs="Cambria Math"/>
          </w:rPr>
          <m:rPr>
            <m:sty m:val="p"/>
          </m:rPr>
          <m:t>=</m:t>
        </m:r>
        <m:f>
          <m:fPr>
            <m:ctrlPr>
              <w:rPr>
                <w:rFonts w:ascii="Cambria Math" w:hAnsi="Liberation Serif" w:eastAsia="Cambria Math" w:cs="Cambria Math"/>
              </w:rPr>
            </m:ctrlPr>
          </m:fPr>
          <m:num>
            <m:r>
              <w:rPr>
                <w:rFonts w:hint="default" w:ascii="Cambria Math" w:hAnsi="Cambria Math" w:eastAsia="Cambria Math" w:cs="Cambria Math"/>
              </w:rPr>
              <m:rPr/>
              <m:t>ЕДС</m:t>
            </m:r>
          </m:num>
          <m:den>
            <m:r>
              <w:rPr>
                <w:rFonts w:hint="default" w:ascii="Cambria Math" w:hAnsi="Cambria Math" w:eastAsia="Cambria Math" w:cs="Cambria Math"/>
              </w:rPr>
              <m:rPr/>
              <m:t>СрКРД</m:t>
            </m:r>
          </m:den>
        </m:f>
        <m:r>
          <w:rPr>
            <w:rFonts w:ascii="Liberation Serif" w:hAnsi="Liberation Serif" w:eastAsia="Cambria Math" w:cs="Cambria Math"/>
          </w:rPr>
          <m:rPr>
            <m:sty m:val="p"/>
          </m:rPr>
          <m:t>×</m:t>
        </m:r>
        <m:r>
          <w:rPr>
            <w:rFonts w:hint="default" w:ascii="Cambria Math" w:hAnsi="Cambria Math" w:eastAsia="Cambria Math" w:cs="Cambria Math"/>
          </w:rPr>
          <m:rPr/>
          <m:t>Кдн</m:t>
        </m:r>
        <m:r>
          <w:rPr>
            <w:rFonts w:hint="default" w:ascii="Cambria Math" w:hAnsi="Cambria Math" w:eastAsia="Cambria Math" w:cs="Cambria Math"/>
          </w:rPr>
          <m:rPr>
            <m:sty m:val="p"/>
          </m:rPr>
          <m:t>, </m:t>
        </m:r>
        <m:r>
          <w:rPr>
            <w:rFonts w:hint="default" w:ascii="Cambria Math" w:hAnsi="Cambria Math" w:eastAsia="Cambria Math" w:cs="Cambria Math"/>
          </w:rPr>
          <m:rPr/>
          <m:t>где</m:t>
        </m:r>
      </m:oMath>
      <w:r>
        <w:rPr>
          <w:rFonts w:ascii="Liberation Serif" w:hAnsi="Liberation Serif" w:cs="Liberation Serif"/>
        </w:rPr>
        <w:t xml:space="preserve">:</w:t>
      </w: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</w:p>
    <w:p>
      <w:pPr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Ком – размер компенсации;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ЕДС </w:t>
      </w:r>
      <w:r>
        <w:rPr>
          <w:rFonts w:ascii="Liberation Sans" w:hAnsi="Liberation Sans" w:eastAsia="Liberation Sans" w:cs="Liberation Sans"/>
        </w:rPr>
        <w:t xml:space="preserve">– норматив размера месячного денежного содержания (без учета районного коэффициента и процентной надбавки, установленных лицам, работающим в р</w:t>
      </w:r>
      <w:r>
        <w:rPr>
          <w:rFonts w:ascii="Liberation Sans" w:hAnsi="Liberation Sans" w:eastAsia="Liberation Sans" w:cs="Liberation Sans"/>
        </w:rPr>
        <w:t xml:space="preserve">а</w:t>
      </w:r>
      <w:r>
        <w:rPr>
          <w:rFonts w:ascii="Liberation Sans" w:hAnsi="Liberation Sans" w:eastAsia="Liberation Sans" w:cs="Liberation Sans"/>
        </w:rPr>
        <w:t xml:space="preserve">йонах Крайнего Севера </w:t>
        <w:br/>
        <w:t xml:space="preserve">и приравненных к ним местностях), предусмотренный постановлением Правительства Ямало-Ненецкого автономного округа для депутата представительного органа муниципального образования, осуществляющего свои полномочия на постоянной основе;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СрКРД</w:t>
      </w:r>
      <w:r>
        <w:rPr>
          <w:rFonts w:ascii="Liberation Sans" w:hAnsi="Liberation Sans" w:eastAsia="Liberation Sans" w:cs="Liberation Sans"/>
        </w:rPr>
        <w:t xml:space="preserve"> – среднее количество рабочих дней</w:t>
      </w:r>
      <w:r>
        <w:rPr>
          <w:rStyle w:val="903"/>
          <w:rFonts w:ascii="Liberation Sans" w:hAnsi="Liberation Sans" w:eastAsia="Liberation Sans" w:cs="Liberation Sans"/>
        </w:rPr>
        <w:footnoteReference w:id="2"/>
      </w:r>
      <w:r>
        <w:rPr>
          <w:rFonts w:ascii="Liberation Sans" w:hAnsi="Liberation Sans" w:eastAsia="Liberation Sans" w:cs="Liberation Sans"/>
        </w:rPr>
        <w:t xml:space="preserve">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Кдн</w:t>
      </w:r>
      <w:r>
        <w:rPr>
          <w:rFonts w:ascii="Liberation Sans" w:hAnsi="Liberation Sans" w:eastAsia="Liberation Sans" w:cs="Liberation Sans"/>
        </w:rPr>
        <w:t xml:space="preserve"> – количество дней, на которые депутат освобожден </w:t>
        <w:br/>
        <w:t xml:space="preserve">от выполнения производственных или служебных обязанностей </w:t>
        <w:br/>
        <w:t xml:space="preserve">по основному месту работы без сохранения заработной платы для осуществления своих полномочий </w:t>
      </w:r>
      <w:r>
        <w:rPr>
          <w:rFonts w:ascii="Liberation Sans" w:hAnsi="Liberation Sans" w:eastAsia="Liberation Sans" w:cs="Liberation Sans"/>
        </w:rPr>
        <w:t xml:space="preserve">(в преде</w:t>
      </w:r>
      <w:r>
        <w:rPr>
          <w:rFonts w:ascii="Liberation Sans" w:hAnsi="Liberation Sans" w:eastAsia="Liberation Sans" w:cs="Liberation Sans"/>
        </w:rPr>
        <w:t xml:space="preserve">лах количества дней </w:t>
        <w:br/>
        <w:t xml:space="preserve">в месяц, установленного пунктом 2 статьи 34 Устава городского округа город Новый Уренгой Ямало-Ненецкого автономного округа).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Компенсация</w:t>
      </w:r>
      <w:r>
        <w:rPr>
          <w:rFonts w:ascii="Liberation Sans" w:hAnsi="Liberation Sans" w:eastAsia="Liberation Sans" w:cs="Liberation Sans" w:eastAsiaTheme="minorHAnsi"/>
          <w:lang w:eastAsia="en-US"/>
        </w:rPr>
        <w:t xml:space="preserve"> выплачивается на основании заявления депутата </w:t>
      </w:r>
      <w:r>
        <w:rPr>
          <w:rFonts w:ascii="Liberation Sans" w:hAnsi="Liberation Sans" w:eastAsia="Liberation Sans" w:cs="Liberation Sans" w:eastAsiaTheme="minorHAnsi"/>
          <w:lang w:eastAsia="en-US"/>
        </w:rPr>
        <w:br/>
        <w:t xml:space="preserve">с приложением </w:t>
      </w:r>
      <w:r>
        <w:rPr>
          <w:rFonts w:ascii="Liberation Sans" w:hAnsi="Liberation Sans" w:eastAsia="Liberation Sans" w:cs="Liberation Sans"/>
        </w:rPr>
        <w:t xml:space="preserve">копии приказа (распоряжения) работодателя </w:t>
      </w:r>
      <w:r>
        <w:rPr>
          <w:rFonts w:ascii="Liberation Sans" w:hAnsi="Liberation Sans" w:eastAsia="Liberation Sans" w:cs="Liberation Sans"/>
        </w:rPr>
        <w:br/>
        <w:t xml:space="preserve">об освобождении депу</w:t>
      </w:r>
      <w:r>
        <w:rPr>
          <w:rFonts w:ascii="Liberation Sans" w:hAnsi="Liberation Sans" w:eastAsia="Liberation Sans" w:cs="Liberation Sans"/>
        </w:rPr>
        <w:t xml:space="preserve">тата от выполнения производственных, служебных обязанностей по основному месту работы без сохранения заработной платы, </w:t>
      </w:r>
      <w:r>
        <w:rPr>
          <w:rFonts w:ascii="Liberation Sans" w:hAnsi="Liberation Sans" w:eastAsia="Liberation Sans" w:cs="Liberation Sans" w:eastAsiaTheme="minorHAnsi"/>
          <w:lang w:eastAsia="en-US"/>
        </w:rPr>
        <w:t xml:space="preserve">документа, подтверждающего, что заработок </w:t>
        <w:br/>
        <w:t xml:space="preserve">по основному месту работы </w:t>
      </w:r>
      <w:r>
        <w:rPr>
          <w:rFonts w:ascii="Liberation Sans" w:hAnsi="Liberation Sans" w:eastAsia="Liberation Sans" w:cs="Liberation Sans" w:eastAsiaTheme="minorHAnsi"/>
          <w:lang w:eastAsia="en-US"/>
        </w:rPr>
        <w:t xml:space="preserve">в день участия в мероприятии Думы</w:t>
      </w:r>
      <w:r>
        <w:rPr>
          <w:rFonts w:ascii="Liberation Sans" w:hAnsi="Liberation Sans" w:eastAsia="Liberation Sans" w:cs="Liberation Sans" w:eastAsiaTheme="minorHAnsi"/>
          <w:lang w:eastAsia="en-US"/>
        </w:rPr>
        <w:t xml:space="preserve"> города Новый Уренгой не выплачивался. Заявление направляется депутатом Председателю Думы города Новый Уренгой </w:t>
      </w:r>
      <w:r>
        <w:rPr>
          <w:rFonts w:ascii="Liberation Sans" w:hAnsi="Liberation Sans" w:eastAsia="Liberation Sans" w:cs="Liberation Sans" w:eastAsiaTheme="minorHAnsi"/>
          <w:lang w:eastAsia="en-US"/>
        </w:rPr>
        <w:t xml:space="preserve">в течение 10 дней со дня проведения мероприятия.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Учет количества дней, на которые депутат освобожден </w:t>
        <w:br/>
        <w:t xml:space="preserve">от выполнения пр</w:t>
      </w:r>
      <w:r>
        <w:rPr>
          <w:rFonts w:ascii="Liberation Sans" w:hAnsi="Liberation Sans" w:eastAsia="Liberation Sans" w:cs="Liberation Sans"/>
        </w:rPr>
        <w:t xml:space="preserve">оизводственных или служебных обязанностей </w:t>
        <w:br/>
        <w:t xml:space="preserve">по основному месту работы без сохранения заработной платы для осуществления своих полномочий, </w:t>
      </w:r>
      <w:r>
        <w:rPr>
          <w:rFonts w:ascii="Liberation Sans" w:hAnsi="Liberation Sans" w:eastAsia="Liberation Sans" w:cs="Liberation Sans"/>
        </w:rPr>
        <w:t xml:space="preserve">в течение месяца осуществляет отдел по развитию местного самоуправления </w:t>
      </w:r>
      <w:r>
        <w:rPr>
          <w:rFonts w:ascii="Liberation Sans" w:hAnsi="Liberation Sans" w:eastAsia="Liberation Sans" w:cs="Liberation Sans"/>
        </w:rPr>
        <w:t xml:space="preserve">Управления </w:t>
        <w:br/>
        <w:t xml:space="preserve">по местному самоуправлению и обществ</w:t>
      </w:r>
      <w:r>
        <w:rPr>
          <w:rFonts w:ascii="Liberation Sans" w:hAnsi="Liberation Sans" w:eastAsia="Liberation Sans" w:cs="Liberation Sans"/>
        </w:rPr>
        <w:t xml:space="preserve">енным отношениям Департамента внутренней политики Администрации города Новый Уренгой</w:t>
      </w:r>
      <w:r>
        <w:rPr>
          <w:rFonts w:ascii="Liberation Sans" w:hAnsi="Liberation Sans" w:eastAsia="Liberation Sans" w:cs="Liberation Sans"/>
          <w:color w:val="000000"/>
        </w:rPr>
        <w:t xml:space="preserve">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8"/>
        <w:jc w:val="both"/>
        <w:widowControl w:val="off"/>
        <w:rPr>
          <w:rFonts w:ascii="Liberation Sans" w:hAnsi="Liberation Sans" w:eastAsia="Liberation Sans" w:cs="Liberation Sans"/>
          <w14:ligatures w14:val="none"/>
        </w:rPr>
      </w:pPr>
      <w:r>
        <w:rPr>
          <w:rFonts w:ascii="Liberation Sans" w:hAnsi="Liberation Sans" w:eastAsia="Liberation Sans" w:cs="Liberation Sans"/>
        </w:rPr>
        <w:t xml:space="preserve">Выплата компенсации производится путем перечисления денежных средств на счет получателя в течение 20 дней после внесения соответствующих изменений в бюджет городского округа </w:t>
      </w:r>
      <w:r>
        <w:rPr>
          <w:rFonts w:ascii="Liberation Sans" w:hAnsi="Liberation Sans" w:eastAsia="Liberation Sans" w:cs="Liberation Sans"/>
        </w:rPr>
        <w:t xml:space="preserve">город Новый Уренгой Ямало-Ненецкого автономного округа </w:t>
        <w:br/>
        <w:t xml:space="preserve">на текущий финансовый год</w:t>
      </w:r>
      <w:r>
        <w:rPr>
          <w:rFonts w:ascii="Liberation Sans" w:hAnsi="Liberation Sans" w:eastAsia="Liberation Sans" w:cs="Liberation Sans"/>
        </w:rPr>
        <w:t xml:space="preserve">. </w:t>
      </w:r>
      <w:r>
        <w:rPr>
          <w:rFonts w:ascii="Liberation Sans" w:hAnsi="Liberation Sans" w:eastAsia="Liberation Sans" w:cs="Liberation Sans"/>
          <w14:ligatures w14:val="none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ind w:firstLine="708"/>
        <w:jc w:val="both"/>
        <w:widowControl w:val="off"/>
        <w:rPr>
          <w:rFonts w:ascii="Liberation Sans" w:hAnsi="Liberation Sans" w:eastAsia="Liberation Sans" w:cs="Liberation San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В случае возникновения права на получение компенсации </w:t>
      </w:r>
      <w:r>
        <w:rPr>
          <w:rFonts w:ascii="Liberation Sans" w:hAnsi="Liberation Sans" w:eastAsia="Liberation Sans" w:cs="Liberation Sans"/>
        </w:rPr>
        <w:br/>
        <w:t xml:space="preserve">в</w:t>
      </w:r>
      <w:r>
        <w:rPr>
          <w:rFonts w:ascii="Liberation Sans" w:hAnsi="Liberation Sans" w:eastAsia="Liberation Sans" w:cs="Liberation Sans"/>
          <w:lang w:val="en-US"/>
        </w:rPr>
        <w:t xml:space="preserve"> IV </w:t>
      </w:r>
      <w:r>
        <w:rPr>
          <w:rFonts w:ascii="Liberation Sans" w:hAnsi="Liberation Sans" w:eastAsia="Liberation Sans" w:cs="Liberation Sans"/>
        </w:rPr>
        <w:t xml:space="preserve">квартале текущего финансового года право на получение компенсации может быть реализовано депутатом в очередном финансовом году за счет с</w:t>
      </w:r>
      <w:r>
        <w:rPr>
          <w:rFonts w:ascii="Liberation Sans" w:hAnsi="Liberation Sans" w:eastAsia="Liberation Sans" w:cs="Liberation Sans"/>
        </w:rPr>
        <w:t xml:space="preserve">редств, предусмотренных на указанные цели в бюджете на очередной финансовый год.</w:t>
      </w:r>
      <w:r>
        <w:rPr>
          <w:rFonts w:ascii="Liberation Sans" w:hAnsi="Liberation Sans" w:eastAsia="Liberation Sans" w:cs="Liberation Sans"/>
          <w14:ligatures w14:val="none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20"/>
        <w:jc w:val="both"/>
        <w:widowControl w:val="off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7.3. 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Лицу, замещающему на непостоянной основе должность п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ред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седателя Думы города Новый Уренгой, выплачивается ежемесячная компенсация в связи с осуществлением полномочий (далее – компенсация) в размере 15 процентов норматива размера месячного денежного содержания (с учетом районного коэ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ф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фициента и процентной надбавки, установленных лицам, работающим в районах Крайнего Севера и приравненных к ним местностях), предусмотренного постановлением Правительства Ямало-Ненецкого автономного округа для главы муниципального образования, исполняющего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полномочия председателя представительного органа муниципального образования и осуществляющего свои полномочия на постоянной (штатной) основе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. 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20"/>
        <w:jc w:val="both"/>
        <w:widowControl w:val="off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Выплата компенсации производится путем перечисления денежных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средств на счет банковской карты получателя не позднее 10 числа месяца,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следующего за месяцем, за который выплачивается компенсация.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20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В случае если срок полномочий лица, замещающего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</w:t>
        <w:br/>
        <w:t xml:space="preserve">на непостоянной основе должность председателя Думы города Новый Уренгой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,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исчисляется не с начала отчётного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месяца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,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компенсация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</w:t>
        <w:br/>
        <w:t xml:space="preserve">за отчётн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ый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месяц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выплачивается пропорционально количеству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календарных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дней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, в течение которых он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о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осуществлял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о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свои полномочия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.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20"/>
        <w:jc w:val="both"/>
        <w:tabs>
          <w:tab w:val="left" w:pos="851" w:leader="none"/>
        </w:tabs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В случае </w:t>
      </w:r>
      <w:r>
        <w:rPr>
          <w:rFonts w:ascii="Liberation Sans" w:hAnsi="Liberation Sans" w:eastAsia="Liberation Sans" w:cs="Liberation Sans"/>
          <w:iCs/>
          <w:spacing w:val="0"/>
          <w:sz w:val="28"/>
          <w:szCs w:val="28"/>
        </w:rPr>
        <w:t xml:space="preserve">окончания срока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полномочий либо досрочного прекращения </w:t>
      </w:r>
      <w:r>
        <w:rPr>
          <w:rFonts w:ascii="Liberation Sans" w:hAnsi="Liberation Sans" w:eastAsia="Liberation Sans" w:cs="Liberation Sans"/>
          <w:iCs/>
          <w:spacing w:val="0"/>
          <w:sz w:val="28"/>
          <w:szCs w:val="28"/>
        </w:rPr>
        <w:t xml:space="preserve">полномочий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лица, замещающего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на непостоянной основе должность председателя Думы города Новый Уренгой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, </w:t>
      </w:r>
      <w:r>
        <w:rPr>
          <w:rFonts w:ascii="Liberation Sans" w:hAnsi="Liberation Sans" w:eastAsia="Liberation Sans" w:cs="Liberation Sans"/>
          <w:iCs/>
          <w:spacing w:val="0"/>
          <w:sz w:val="28"/>
          <w:szCs w:val="28"/>
        </w:rPr>
        <w:t xml:space="preserve">компенсация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за отчётн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ый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месяц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выплачивается пропорционально количеству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календарных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дней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, в течение которых оно осуществляло указанные полномочия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. 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pStyle w:val="928"/>
        <w:contextualSpacing w:val="0"/>
        <w:ind w:firstLine="720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8. Финансирование расходов, связанных с предоставлением гарантий, предусмотренных настоящим Порядком, осуществляется </w:t>
        <w:br/>
        <w:t xml:space="preserve">за счет средств местного бюджета.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sectPr>
      <w:headerReference w:type="default" r:id="rId11"/>
      <w:footnotePr/>
      <w:endnotePr/>
      <w:type w:val="nextPage"/>
      <w:pgSz w:w="11906" w:h="16838" w:orient="portrait"/>
      <w:pgMar w:top="1134" w:right="851" w:bottom="1134" w:left="1701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00603000000000000"/>
  </w:font>
  <w:font w:name="Liberation Serif">
    <w:panose1 w:val="02020603050405020304"/>
  </w:font>
  <w:font w:name="Liberation Sans">
    <w:panose1 w:val="020B0604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  <w:footnote w:id="2">
    <w:p>
      <w:pPr>
        <w:pStyle w:val="901"/>
        <w:rPr>
          <w:rFonts w:ascii="Liberation Sans" w:hAnsi="Liberation Sans" w:cs="Liberation Sans"/>
          <w:sz w:val="20"/>
          <w:szCs w:val="20"/>
        </w:rPr>
      </w:pPr>
      <w:r>
        <w:rPr>
          <w:rStyle w:val="903"/>
          <w:rFonts w:ascii="Liberation Sans" w:hAnsi="Liberation Sans" w:eastAsia="Liberation Sans" w:cs="Liberation Sans"/>
        </w:rPr>
        <w:footnoteRef/>
      </w:r>
      <w:r>
        <w:rPr>
          <w:rFonts w:ascii="Liberation Sans" w:hAnsi="Liberation Sans" w:eastAsia="Liberation Sans" w:cs="Liberation Sans"/>
        </w:rPr>
        <w:t xml:space="preserve">  </w:t>
      </w:r>
      <w:r>
        <w:rPr>
          <w:rFonts w:ascii="Liberation Sans" w:hAnsi="Liberation Sans" w:eastAsia="Liberation Sans" w:cs="Liberation Sans"/>
          <w:sz w:val="20"/>
          <w:szCs w:val="20"/>
        </w:rPr>
        <w:t xml:space="preserve">Среднее количество рабочих дней –</w:t>
      </w:r>
      <w:r>
        <w:rPr>
          <w:rFonts w:ascii="Liberation Sans" w:hAnsi="Liberation Sans" w:eastAsia="Liberation Sans" w:cs="Liberation Sans"/>
          <w:sz w:val="20"/>
          <w:szCs w:val="20"/>
        </w:rPr>
        <w:t xml:space="preserve"> 20.</w:t>
      </w:r>
      <w:r>
        <w:rPr>
          <w:rFonts w:ascii="Liberation Sans" w:hAnsi="Liberation Sans" w:cs="Liberation Sans"/>
          <w:sz w:val="20"/>
          <w:szCs w:val="20"/>
        </w:rPr>
      </w:r>
      <w:r>
        <w:rPr>
          <w:rFonts w:ascii="Liberation Sans" w:hAnsi="Liberation Sans" w:cs="Liberation Sans"/>
          <w:sz w:val="20"/>
          <w:szCs w:val="20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3"/>
      <w:jc w:val="center"/>
      <w:rPr>
        <w:rFonts w:ascii="Liberation Sans" w:hAnsi="Liberation Sans" w:cs="Liberation Sans"/>
      </w:rPr>
    </w:pPr>
    <w:fldSimple w:instr="PAGE \* MERGEFORMAT">
      <w:r>
        <w:rPr>
          <w:rFonts w:ascii="Liberation Sans" w:hAnsi="Liberation Sans" w:eastAsia="Liberation Sans" w:cs="Liberation Sans"/>
        </w:rPr>
        <w:t xml:space="preserve">1</w:t>
      </w:r>
    </w:fldSimple>
    <w:r>
      <w:rPr>
        <w:rFonts w:ascii="Liberation Sans" w:hAnsi="Liberation Sans" w:eastAsia="Liberation Sans" w:cs="Liberation Sans"/>
      </w:rPr>
    </w:r>
    <w:r>
      <w:rPr>
        <w:rFonts w:ascii="Liberation Sans" w:hAnsi="Liberation Sans" w:cs="Liberation Sans"/>
      </w:rPr>
    </w:r>
    <w:r>
      <w:rPr>
        <w:rFonts w:ascii="Liberation Sans" w:hAnsi="Liberation Sans" w:cs="Liberation Sans"/>
      </w:rPr>
    </w:r>
    <w:r>
      <w:rPr>
        <w:rFonts w:ascii="Liberation Sans" w:hAnsi="Liberation Sans" w:eastAsia="Liberation Sans" w:cs="Liberation Sans"/>
      </w:rPr>
    </w:r>
    <w:r>
      <w:rPr>
        <w:rFonts w:ascii="Liberation Sans" w:hAnsi="Liberation Sans" w:cs="Liberation Sans"/>
      </w:rPr>
    </w:r>
    <w:r>
      <w:rPr>
        <w:rFonts w:ascii="Liberation Sans" w:hAnsi="Liberation Sans" w:cs="Liberation Sans"/>
      </w:rPr>
    </w:r>
    <w:r>
      <w:rPr>
        <w:rFonts w:ascii="Liberation Sans" w:hAnsi="Liberation Sans" w:cs="Liberation Sans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3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8259774"/>
      <w:docPartObj>
        <w:docPartGallery w:val="Page Numbers (Top of Page)"/>
        <w:docPartUnique w:val="true"/>
      </w:docPartObj>
      <w:rPr/>
    </w:sdtPr>
    <w:sdtContent>
      <w:p>
        <w:pPr>
          <w:pStyle w:val="923"/>
          <w:jc w:val="center"/>
          <w:rPr>
            <w:rFonts w:ascii="Liberation Sans" w:hAnsi="Liberation Sans" w:cs="Liberation Sans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Liberation Sans" w:hAnsi="Liberation Sans" w:eastAsia="Liberation Sans" w:cs="Liberation Sans"/>
          </w:rPr>
          <w:fldChar w:fldCharType="separate"/>
        </w:r>
        <w:r>
          <w:rPr>
            <w:rFonts w:ascii="Liberation Sans" w:hAnsi="Liberation Sans" w:eastAsia="Liberation Sans" w:cs="Liberation Sans"/>
          </w:rPr>
          <w:t xml:space="preserve">6</w:t>
        </w:r>
        <w:r>
          <w:rPr>
            <w:rFonts w:ascii="Liberation Sans" w:hAnsi="Liberation Sans" w:eastAsia="Liberation Sans" w:cs="Liberation Sans"/>
          </w:rPr>
          <w:fldChar w:fldCharType="end"/>
        </w:r>
        <w:r>
          <w:rPr>
            <w:rFonts w:ascii="Liberation Sans" w:hAnsi="Liberation Sans" w:cs="Liberation Sans"/>
          </w:rPr>
        </w:r>
        <w:r>
          <w:rPr>
            <w:rFonts w:ascii="Liberation Sans" w:hAnsi="Liberation Sans" w:cs="Liberation Sans"/>
          </w:rPr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suff w:val="tab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suff w:val="tab"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40" w:hanging="1035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3">
    <w:name w:val="Heading 1"/>
    <w:basedOn w:val="918"/>
    <w:next w:val="918"/>
    <w:link w:val="74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44">
    <w:name w:val="Heading 1 Char"/>
    <w:basedOn w:val="919"/>
    <w:link w:val="743"/>
    <w:uiPriority w:val="9"/>
    <w:rPr>
      <w:rFonts w:ascii="Arial" w:hAnsi="Arial" w:eastAsia="Arial" w:cs="Arial"/>
      <w:sz w:val="40"/>
      <w:szCs w:val="40"/>
    </w:rPr>
  </w:style>
  <w:style w:type="paragraph" w:styleId="745">
    <w:name w:val="Heading 2"/>
    <w:basedOn w:val="918"/>
    <w:next w:val="918"/>
    <w:link w:val="74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46">
    <w:name w:val="Heading 2 Char"/>
    <w:basedOn w:val="919"/>
    <w:link w:val="745"/>
    <w:uiPriority w:val="9"/>
    <w:rPr>
      <w:rFonts w:ascii="Arial" w:hAnsi="Arial" w:eastAsia="Arial" w:cs="Arial"/>
      <w:sz w:val="34"/>
    </w:rPr>
  </w:style>
  <w:style w:type="paragraph" w:styleId="747">
    <w:name w:val="Heading 3"/>
    <w:basedOn w:val="918"/>
    <w:next w:val="918"/>
    <w:link w:val="74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48">
    <w:name w:val="Heading 3 Char"/>
    <w:basedOn w:val="919"/>
    <w:link w:val="747"/>
    <w:uiPriority w:val="9"/>
    <w:rPr>
      <w:rFonts w:ascii="Arial" w:hAnsi="Arial" w:eastAsia="Arial" w:cs="Arial"/>
      <w:sz w:val="30"/>
      <w:szCs w:val="30"/>
    </w:rPr>
  </w:style>
  <w:style w:type="paragraph" w:styleId="749">
    <w:name w:val="Heading 4"/>
    <w:basedOn w:val="918"/>
    <w:next w:val="918"/>
    <w:link w:val="75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50">
    <w:name w:val="Heading 4 Char"/>
    <w:basedOn w:val="919"/>
    <w:link w:val="749"/>
    <w:uiPriority w:val="9"/>
    <w:rPr>
      <w:rFonts w:ascii="Arial" w:hAnsi="Arial" w:eastAsia="Arial" w:cs="Arial"/>
      <w:b/>
      <w:bCs/>
      <w:sz w:val="26"/>
      <w:szCs w:val="26"/>
    </w:rPr>
  </w:style>
  <w:style w:type="paragraph" w:styleId="751">
    <w:name w:val="Heading 5"/>
    <w:basedOn w:val="918"/>
    <w:next w:val="918"/>
    <w:link w:val="75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52">
    <w:name w:val="Heading 5 Char"/>
    <w:basedOn w:val="919"/>
    <w:link w:val="751"/>
    <w:uiPriority w:val="9"/>
    <w:rPr>
      <w:rFonts w:ascii="Arial" w:hAnsi="Arial" w:eastAsia="Arial" w:cs="Arial"/>
      <w:b/>
      <w:bCs/>
      <w:sz w:val="24"/>
      <w:szCs w:val="24"/>
    </w:rPr>
  </w:style>
  <w:style w:type="paragraph" w:styleId="753">
    <w:name w:val="Heading 6"/>
    <w:basedOn w:val="918"/>
    <w:next w:val="918"/>
    <w:link w:val="75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4">
    <w:name w:val="Heading 6 Char"/>
    <w:basedOn w:val="919"/>
    <w:link w:val="753"/>
    <w:uiPriority w:val="9"/>
    <w:rPr>
      <w:rFonts w:ascii="Arial" w:hAnsi="Arial" w:eastAsia="Arial" w:cs="Arial"/>
      <w:b/>
      <w:bCs/>
      <w:sz w:val="22"/>
      <w:szCs w:val="22"/>
    </w:rPr>
  </w:style>
  <w:style w:type="paragraph" w:styleId="755">
    <w:name w:val="Heading 7"/>
    <w:basedOn w:val="918"/>
    <w:next w:val="918"/>
    <w:link w:val="75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6">
    <w:name w:val="Heading 7 Char"/>
    <w:basedOn w:val="919"/>
    <w:link w:val="75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7">
    <w:name w:val="Heading 8"/>
    <w:basedOn w:val="918"/>
    <w:next w:val="918"/>
    <w:link w:val="75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8">
    <w:name w:val="Heading 8 Char"/>
    <w:basedOn w:val="919"/>
    <w:link w:val="757"/>
    <w:uiPriority w:val="9"/>
    <w:rPr>
      <w:rFonts w:ascii="Arial" w:hAnsi="Arial" w:eastAsia="Arial" w:cs="Arial"/>
      <w:i/>
      <w:iCs/>
      <w:sz w:val="22"/>
      <w:szCs w:val="22"/>
    </w:rPr>
  </w:style>
  <w:style w:type="paragraph" w:styleId="759">
    <w:name w:val="Heading 9"/>
    <w:basedOn w:val="918"/>
    <w:next w:val="918"/>
    <w:link w:val="76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0">
    <w:name w:val="Heading 9 Char"/>
    <w:basedOn w:val="919"/>
    <w:link w:val="759"/>
    <w:uiPriority w:val="9"/>
    <w:rPr>
      <w:rFonts w:ascii="Arial" w:hAnsi="Arial" w:eastAsia="Arial" w:cs="Arial"/>
      <w:i/>
      <w:iCs/>
      <w:sz w:val="21"/>
      <w:szCs w:val="21"/>
    </w:rPr>
  </w:style>
  <w:style w:type="paragraph" w:styleId="761">
    <w:name w:val="No Spacing"/>
    <w:uiPriority w:val="1"/>
    <w:qFormat/>
    <w:pPr>
      <w:spacing w:before="0" w:after="0" w:line="240" w:lineRule="auto"/>
    </w:pPr>
  </w:style>
  <w:style w:type="paragraph" w:styleId="762">
    <w:name w:val="Title"/>
    <w:basedOn w:val="918"/>
    <w:next w:val="918"/>
    <w:link w:val="76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3">
    <w:name w:val="Title Char"/>
    <w:basedOn w:val="919"/>
    <w:link w:val="762"/>
    <w:uiPriority w:val="10"/>
    <w:rPr>
      <w:sz w:val="48"/>
      <w:szCs w:val="48"/>
    </w:rPr>
  </w:style>
  <w:style w:type="paragraph" w:styleId="764">
    <w:name w:val="Subtitle"/>
    <w:basedOn w:val="918"/>
    <w:next w:val="918"/>
    <w:link w:val="765"/>
    <w:uiPriority w:val="11"/>
    <w:qFormat/>
    <w:pPr>
      <w:spacing w:before="200" w:after="200"/>
    </w:pPr>
    <w:rPr>
      <w:sz w:val="24"/>
      <w:szCs w:val="24"/>
    </w:rPr>
  </w:style>
  <w:style w:type="character" w:styleId="765">
    <w:name w:val="Subtitle Char"/>
    <w:basedOn w:val="919"/>
    <w:link w:val="764"/>
    <w:uiPriority w:val="11"/>
    <w:rPr>
      <w:sz w:val="24"/>
      <w:szCs w:val="24"/>
    </w:rPr>
  </w:style>
  <w:style w:type="paragraph" w:styleId="766">
    <w:name w:val="Quote"/>
    <w:basedOn w:val="918"/>
    <w:next w:val="918"/>
    <w:link w:val="767"/>
    <w:uiPriority w:val="29"/>
    <w:qFormat/>
    <w:pPr>
      <w:ind w:left="720" w:right="720"/>
    </w:pPr>
    <w:rPr>
      <w:i/>
    </w:rPr>
  </w:style>
  <w:style w:type="character" w:styleId="767">
    <w:name w:val="Quote Char"/>
    <w:link w:val="766"/>
    <w:uiPriority w:val="29"/>
    <w:rPr>
      <w:i/>
    </w:rPr>
  </w:style>
  <w:style w:type="paragraph" w:styleId="768">
    <w:name w:val="Intense Quote"/>
    <w:basedOn w:val="918"/>
    <w:next w:val="918"/>
    <w:link w:val="76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9">
    <w:name w:val="Intense Quote Char"/>
    <w:link w:val="768"/>
    <w:uiPriority w:val="30"/>
    <w:rPr>
      <w:i/>
    </w:rPr>
  </w:style>
  <w:style w:type="character" w:styleId="770">
    <w:name w:val="Header Char"/>
    <w:basedOn w:val="919"/>
    <w:link w:val="923"/>
    <w:uiPriority w:val="99"/>
  </w:style>
  <w:style w:type="character" w:styleId="771">
    <w:name w:val="Footer Char"/>
    <w:basedOn w:val="919"/>
    <w:link w:val="931"/>
    <w:uiPriority w:val="99"/>
  </w:style>
  <w:style w:type="paragraph" w:styleId="772">
    <w:name w:val="Caption"/>
    <w:basedOn w:val="918"/>
    <w:next w:val="9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3">
    <w:name w:val="Caption Char"/>
    <w:basedOn w:val="772"/>
    <w:link w:val="931"/>
    <w:uiPriority w:val="99"/>
  </w:style>
  <w:style w:type="table" w:styleId="774">
    <w:name w:val="Table Grid"/>
    <w:basedOn w:val="92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5">
    <w:name w:val="Table Grid Light"/>
    <w:basedOn w:val="9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6">
    <w:name w:val="Plain Table 1"/>
    <w:basedOn w:val="9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7">
    <w:name w:val="Plain Table 2"/>
    <w:basedOn w:val="9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8">
    <w:name w:val="Plain Table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9">
    <w:name w:val="Plain Table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Plain Table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1">
    <w:name w:val="Grid Table 1 Light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1 Light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Grid Table 1 Light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1 Light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Grid Table 1 Light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2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2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2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2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2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2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3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3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3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4"/>
    <w:basedOn w:val="9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3">
    <w:name w:val="Grid Table 4 - Accent 1"/>
    <w:basedOn w:val="9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4">
    <w:name w:val="Grid Table 4 - Accent 2"/>
    <w:basedOn w:val="9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5">
    <w:name w:val="Grid Table 4 - Accent 3"/>
    <w:basedOn w:val="9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6">
    <w:name w:val="Grid Table 4 - Accent 4"/>
    <w:basedOn w:val="9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7">
    <w:name w:val="Grid Table 4 - Accent 5"/>
    <w:basedOn w:val="9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8">
    <w:name w:val="Grid Table 4 - Accent 6"/>
    <w:basedOn w:val="9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9">
    <w:name w:val="Grid Table 5 Dark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10">
    <w:name w:val="Grid Table 5 Dark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11">
    <w:name w:val="Grid Table 5 Dark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12">
    <w:name w:val="Grid Table 5 Dark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13">
    <w:name w:val="Grid Table 5 Dark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14">
    <w:name w:val="Grid Table 5 Dark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15">
    <w:name w:val="Grid Table 5 Dark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16">
    <w:name w:val="Grid Table 6 Colorful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7">
    <w:name w:val="Grid Table 6 Colorful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8">
    <w:name w:val="Grid Table 6 Colorful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9">
    <w:name w:val="Grid Table 6 Colorful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0">
    <w:name w:val="Grid Table 6 Colorful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1">
    <w:name w:val="Grid Table 6 Colorful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2">
    <w:name w:val="Grid Table 6 Colorful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3">
    <w:name w:val="Grid Table 7 Colorful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7 Colorful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7 Colorful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7 Colorful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7 Colorful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7 Colorful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7 Colorful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1 Light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1 Light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1 Light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List Table 1 Light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8">
    <w:name w:val="List Table 2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9">
    <w:name w:val="List Table 2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0">
    <w:name w:val="List Table 2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1">
    <w:name w:val="List Table 2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42">
    <w:name w:val="List Table 2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3">
    <w:name w:val="List Table 2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4">
    <w:name w:val="List Table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3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3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3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3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4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4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4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5 Dark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9">
    <w:name w:val="List Table 5 Dark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0">
    <w:name w:val="List Table 5 Dark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1">
    <w:name w:val="List Table 5 Dark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2">
    <w:name w:val="List Table 5 Dark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3">
    <w:name w:val="List Table 5 Dark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4">
    <w:name w:val="List Table 5 Dark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5">
    <w:name w:val="List Table 6 Colorful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6">
    <w:name w:val="List Table 6 Colorful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7">
    <w:name w:val="List Table 6 Colorful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8">
    <w:name w:val="List Table 6 Colorful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9">
    <w:name w:val="List Table 6 Colorful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0">
    <w:name w:val="List Table 6 Colorful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1">
    <w:name w:val="List Table 6 Colorful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72">
    <w:name w:val="List Table 7 Colorful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3">
    <w:name w:val="List Table 7 Colorful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74">
    <w:name w:val="List Table 7 Colorful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75">
    <w:name w:val="List Table 7 Colorful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76">
    <w:name w:val="List Table 7 Colorful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77">
    <w:name w:val="List Table 7 Colorful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78">
    <w:name w:val="List Table 7 Colorful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9">
    <w:name w:val="Lined - Accent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0">
    <w:name w:val="Lined - Accent 1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1">
    <w:name w:val="Lined - Accent 2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2">
    <w:name w:val="Lined - Accent 3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3">
    <w:name w:val="Lined - Accent 4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4">
    <w:name w:val="Lined - Accent 5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5">
    <w:name w:val="Lined - Accent 6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6">
    <w:name w:val="Bordered &amp; Lined - Accent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7">
    <w:name w:val="Bordered &amp; Lined - Accent 1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8">
    <w:name w:val="Bordered &amp; Lined - Accent 2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9">
    <w:name w:val="Bordered &amp; Lined - Accent 3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0">
    <w:name w:val="Bordered &amp; Lined - Accent 4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1">
    <w:name w:val="Bordered &amp; Lined - Accent 5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2">
    <w:name w:val="Bordered &amp; Lined - Accent 6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3">
    <w:name w:val="Bordered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4">
    <w:name w:val="Bordered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5">
    <w:name w:val="Bordered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6">
    <w:name w:val="Bordered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7">
    <w:name w:val="Bordered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8">
    <w:name w:val="Bordered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9">
    <w:name w:val="Bordered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00">
    <w:name w:val="Hyperlink"/>
    <w:uiPriority w:val="99"/>
    <w:unhideWhenUsed/>
    <w:rPr>
      <w:color w:val="0000ff" w:themeColor="hyperlink"/>
      <w:u w:val="single"/>
    </w:rPr>
  </w:style>
  <w:style w:type="paragraph" w:styleId="901">
    <w:name w:val="footnote text"/>
    <w:basedOn w:val="918"/>
    <w:link w:val="902"/>
    <w:uiPriority w:val="99"/>
    <w:semiHidden/>
    <w:unhideWhenUsed/>
    <w:pPr>
      <w:spacing w:after="40" w:line="240" w:lineRule="auto"/>
    </w:pPr>
    <w:rPr>
      <w:sz w:val="18"/>
    </w:rPr>
  </w:style>
  <w:style w:type="character" w:styleId="902">
    <w:name w:val="Footnote Text Char"/>
    <w:link w:val="901"/>
    <w:uiPriority w:val="99"/>
    <w:rPr>
      <w:sz w:val="18"/>
    </w:rPr>
  </w:style>
  <w:style w:type="character" w:styleId="903">
    <w:name w:val="footnote reference"/>
    <w:basedOn w:val="919"/>
    <w:uiPriority w:val="99"/>
    <w:unhideWhenUsed/>
    <w:rPr>
      <w:vertAlign w:val="superscript"/>
    </w:rPr>
  </w:style>
  <w:style w:type="paragraph" w:styleId="904">
    <w:name w:val="endnote text"/>
    <w:basedOn w:val="918"/>
    <w:link w:val="905"/>
    <w:uiPriority w:val="99"/>
    <w:semiHidden/>
    <w:unhideWhenUsed/>
    <w:pPr>
      <w:spacing w:after="0" w:line="240" w:lineRule="auto"/>
    </w:pPr>
    <w:rPr>
      <w:sz w:val="20"/>
    </w:rPr>
  </w:style>
  <w:style w:type="character" w:styleId="905">
    <w:name w:val="Endnote Text Char"/>
    <w:link w:val="904"/>
    <w:uiPriority w:val="99"/>
    <w:rPr>
      <w:sz w:val="20"/>
    </w:rPr>
  </w:style>
  <w:style w:type="character" w:styleId="906">
    <w:name w:val="endnote reference"/>
    <w:basedOn w:val="919"/>
    <w:uiPriority w:val="99"/>
    <w:semiHidden/>
    <w:unhideWhenUsed/>
    <w:rPr>
      <w:vertAlign w:val="superscript"/>
    </w:rPr>
  </w:style>
  <w:style w:type="paragraph" w:styleId="907">
    <w:name w:val="toc 1"/>
    <w:basedOn w:val="918"/>
    <w:next w:val="918"/>
    <w:uiPriority w:val="39"/>
    <w:unhideWhenUsed/>
    <w:pPr>
      <w:ind w:left="0" w:right="0" w:firstLine="0"/>
      <w:spacing w:after="57"/>
    </w:pPr>
  </w:style>
  <w:style w:type="paragraph" w:styleId="908">
    <w:name w:val="toc 2"/>
    <w:basedOn w:val="918"/>
    <w:next w:val="918"/>
    <w:uiPriority w:val="39"/>
    <w:unhideWhenUsed/>
    <w:pPr>
      <w:ind w:left="283" w:right="0" w:firstLine="0"/>
      <w:spacing w:after="57"/>
    </w:pPr>
  </w:style>
  <w:style w:type="paragraph" w:styleId="909">
    <w:name w:val="toc 3"/>
    <w:basedOn w:val="918"/>
    <w:next w:val="918"/>
    <w:uiPriority w:val="39"/>
    <w:unhideWhenUsed/>
    <w:pPr>
      <w:ind w:left="567" w:right="0" w:firstLine="0"/>
      <w:spacing w:after="57"/>
    </w:pPr>
  </w:style>
  <w:style w:type="paragraph" w:styleId="910">
    <w:name w:val="toc 4"/>
    <w:basedOn w:val="918"/>
    <w:next w:val="918"/>
    <w:uiPriority w:val="39"/>
    <w:unhideWhenUsed/>
    <w:pPr>
      <w:ind w:left="850" w:right="0" w:firstLine="0"/>
      <w:spacing w:after="57"/>
    </w:pPr>
  </w:style>
  <w:style w:type="paragraph" w:styleId="911">
    <w:name w:val="toc 5"/>
    <w:basedOn w:val="918"/>
    <w:next w:val="918"/>
    <w:uiPriority w:val="39"/>
    <w:unhideWhenUsed/>
    <w:pPr>
      <w:ind w:left="1134" w:right="0" w:firstLine="0"/>
      <w:spacing w:after="57"/>
    </w:pPr>
  </w:style>
  <w:style w:type="paragraph" w:styleId="912">
    <w:name w:val="toc 6"/>
    <w:basedOn w:val="918"/>
    <w:next w:val="918"/>
    <w:uiPriority w:val="39"/>
    <w:unhideWhenUsed/>
    <w:pPr>
      <w:ind w:left="1417" w:right="0" w:firstLine="0"/>
      <w:spacing w:after="57"/>
    </w:pPr>
  </w:style>
  <w:style w:type="paragraph" w:styleId="913">
    <w:name w:val="toc 7"/>
    <w:basedOn w:val="918"/>
    <w:next w:val="918"/>
    <w:uiPriority w:val="39"/>
    <w:unhideWhenUsed/>
    <w:pPr>
      <w:ind w:left="1701" w:right="0" w:firstLine="0"/>
      <w:spacing w:after="57"/>
    </w:pPr>
  </w:style>
  <w:style w:type="paragraph" w:styleId="914">
    <w:name w:val="toc 8"/>
    <w:basedOn w:val="918"/>
    <w:next w:val="918"/>
    <w:uiPriority w:val="39"/>
    <w:unhideWhenUsed/>
    <w:pPr>
      <w:ind w:left="1984" w:right="0" w:firstLine="0"/>
      <w:spacing w:after="57"/>
    </w:pPr>
  </w:style>
  <w:style w:type="paragraph" w:styleId="915">
    <w:name w:val="toc 9"/>
    <w:basedOn w:val="918"/>
    <w:next w:val="918"/>
    <w:uiPriority w:val="39"/>
    <w:unhideWhenUsed/>
    <w:pPr>
      <w:ind w:left="2268" w:right="0" w:firstLine="0"/>
      <w:spacing w:after="57"/>
    </w:pPr>
  </w:style>
  <w:style w:type="paragraph" w:styleId="916">
    <w:name w:val="TOC Heading"/>
    <w:uiPriority w:val="39"/>
    <w:unhideWhenUsed/>
  </w:style>
  <w:style w:type="paragraph" w:styleId="917">
    <w:name w:val="table of figures"/>
    <w:basedOn w:val="918"/>
    <w:next w:val="918"/>
    <w:uiPriority w:val="99"/>
    <w:unhideWhenUsed/>
    <w:pPr>
      <w:spacing w:after="0" w:afterAutospacing="0"/>
    </w:pPr>
  </w:style>
  <w:style w:type="paragraph" w:styleId="918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19" w:default="1">
    <w:name w:val="Default Paragraph Font"/>
    <w:uiPriority w:val="1"/>
    <w:semiHidden/>
    <w:unhideWhenUsed/>
  </w:style>
  <w:style w:type="table" w:styleId="92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21" w:default="1">
    <w:name w:val="No List"/>
    <w:uiPriority w:val="99"/>
    <w:semiHidden/>
    <w:unhideWhenUsed/>
  </w:style>
  <w:style w:type="character" w:styleId="922" w:customStyle="1">
    <w:name w:val="Верхний колонтитул Знак"/>
    <w:basedOn w:val="919"/>
    <w:link w:val="923"/>
    <w:uiPriority w:val="99"/>
    <w:rPr>
      <w:sz w:val="28"/>
    </w:rPr>
  </w:style>
  <w:style w:type="paragraph" w:styleId="923">
    <w:name w:val="Header"/>
    <w:basedOn w:val="918"/>
    <w:link w:val="922"/>
    <w:uiPriority w:val="99"/>
    <w:pPr>
      <w:tabs>
        <w:tab w:val="center" w:pos="4153" w:leader="none"/>
        <w:tab w:val="right" w:pos="8306" w:leader="none"/>
      </w:tabs>
    </w:pPr>
    <w:rPr>
      <w:rFonts w:asciiTheme="minorHAnsi" w:hAnsiTheme="minorHAnsi" w:eastAsiaTheme="minorHAnsi" w:cstheme="minorBidi"/>
      <w:szCs w:val="22"/>
      <w:lang w:eastAsia="en-US"/>
    </w:rPr>
  </w:style>
  <w:style w:type="character" w:styleId="924" w:customStyle="1">
    <w:name w:val="Верхний колонтитул Знак1"/>
    <w:basedOn w:val="919"/>
    <w:link w:val="923"/>
    <w:uiPriority w:val="99"/>
    <w:semiHidden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25">
    <w:name w:val="List Paragraph"/>
    <w:basedOn w:val="918"/>
    <w:uiPriority w:val="34"/>
    <w:qFormat/>
    <w:pPr>
      <w:contextualSpacing/>
      <w:ind w:left="720"/>
    </w:pPr>
  </w:style>
  <w:style w:type="paragraph" w:styleId="926">
    <w:name w:val="Body Text Indent"/>
    <w:basedOn w:val="918"/>
    <w:link w:val="927"/>
    <w:pPr>
      <w:ind w:firstLine="851"/>
      <w:jc w:val="both"/>
    </w:pPr>
  </w:style>
  <w:style w:type="character" w:styleId="927" w:customStyle="1">
    <w:name w:val="Основной текст с отступом Знак"/>
    <w:basedOn w:val="919"/>
    <w:link w:val="926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28" w:customStyle="1">
    <w:name w:val="ConsPlusNormal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929">
    <w:name w:val="Block Text"/>
    <w:basedOn w:val="918"/>
    <w:pPr>
      <w:ind w:left="709" w:right="284"/>
      <w:jc w:val="both"/>
    </w:pPr>
    <w:rPr>
      <w:sz w:val="24"/>
      <w:szCs w:val="24"/>
    </w:rPr>
  </w:style>
  <w:style w:type="paragraph" w:styleId="930">
    <w:name w:val="Normal (Web)"/>
    <w:basedOn w:val="918"/>
    <w:uiPriority w:val="99"/>
    <w:semiHidden/>
    <w:unhideWhenUsed/>
    <w:rPr>
      <w:sz w:val="24"/>
      <w:szCs w:val="24"/>
    </w:rPr>
  </w:style>
  <w:style w:type="paragraph" w:styleId="931">
    <w:name w:val="Footer"/>
    <w:basedOn w:val="918"/>
    <w:link w:val="932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932" w:customStyle="1">
    <w:name w:val="Нижний колонтитул Знак"/>
    <w:basedOn w:val="919"/>
    <w:link w:val="931"/>
    <w:uiPriority w:val="99"/>
    <w:semiHidden/>
    <w:rPr>
      <w:rFonts w:ascii="Times New Roman" w:hAnsi="Times New Roman" w:eastAsia="Times New Roman" w:cs="Times New Roman"/>
      <w:sz w:val="28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customXml" Target="../customXml/item1.xml" /><Relationship Id="rId14" Type="http://schemas.openxmlformats.org/officeDocument/2006/relationships/image" Target="media/image1.emf"/><Relationship Id="rId15" Type="http://schemas.openxmlformats.org/officeDocument/2006/relationships/oleObject" Target="embeddings/oleObject1.bin"/><Relationship Id="rId16" Type="http://schemas.openxmlformats.org/officeDocument/2006/relationships/hyperlink" Target="consultantplus://offline/ref=46021053022117F7344A9FA98D7D829F651FB6354A338EABD8A50E292FC1DF57E8DC5BB08CC441390264D1D4756A8E86965AA47C54970E05g7tBL" TargetMode="External"/><Relationship Id="rId17" Type="http://schemas.openxmlformats.org/officeDocument/2006/relationships/hyperlink" Target="consultantplus://offline/ref=46021053022117F7344A9FA98D7D829F651FB6354A338EABD8A50E292FC1DF57E8DC5BB08CC441390264D1D4756A8E86965AA47C54970E05g7tBL" TargetMode="External"/><Relationship Id="rId18" Type="http://schemas.openxmlformats.org/officeDocument/2006/relationships/hyperlink" Target="consultantplus://offline/ref=46021053022117F7344A9FA98D7D829F6519B5394E3B8EABD8A50E292FC1DF57FADC03BC8DC25C3C0A71878533g3tFL" TargetMode="External"/><Relationship Id="rId19" Type="http://schemas.openxmlformats.org/officeDocument/2006/relationships/hyperlink" Target="consultantplus://offline/ref=AA78E4451471A68D9CB5AD98CB9E70A577BC968EE1E8221F6CDEC7502Db2W3E" TargetMode="External"/><Relationship Id="rId20" Type="http://schemas.openxmlformats.org/officeDocument/2006/relationships/hyperlink" Target="consultantplus://offline/ref=AA78E4451471A68D9CB5AD98CB9E70A577BC968EE1E8221F6CDEC7502Db2W3E" TargetMode="External"/><Relationship Id="rId21" Type="http://schemas.openxmlformats.org/officeDocument/2006/relationships/hyperlink" Target="consultantplus://offline/ref=DF88679F9287ED10C2A8393745FCD7353800D901CD274B8BCCCDBC830D98A13C41AF4BE848C99BC86997EE1462VEOD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812147-CB0B-4802-BC24-51864B77F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Kharitonova.DS</dc:creator>
  <cp:revision>16</cp:revision>
  <dcterms:created xsi:type="dcterms:W3CDTF">2016-09-26T12:46:00Z</dcterms:created>
  <dcterms:modified xsi:type="dcterms:W3CDTF">2024-10-24T04:17:48Z</dcterms:modified>
</cp:coreProperties>
</file>