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Отчет депутата Городской Думы муниципального образования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город Новый Уренгой Сергиенко Александра Владимировича                                                       о депутатской деятельности за 2022 год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Дорогие друзья и соратники! Уважаемые новоуренгойцы</w:t>
      </w:r>
      <w:r>
        <w:rPr>
          <w:rFonts w:ascii="Liberation Serif" w:hAnsi="Liberation Serif" w:cs="Liberation Serif"/>
          <w:sz w:val="28"/>
          <w:szCs w:val="28"/>
        </w:rPr>
        <w:t xml:space="preserve">! Как депутат Городской Думы Нового Уренгоя представляю вам небольшой отчет о своей работе в 2022 году.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работе в Городской Думе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Прежде всего, отмечу, что работаю в новоуренгойском депутатском корпусе уже в течение трех созывов. Остаюсь твердо уверен, что</w:t>
      </w:r>
      <w:r>
        <w:rPr>
          <w:rFonts w:ascii="Liberation Serif" w:hAnsi="Liberation Serif" w:cs="Liberation Serif"/>
          <w:sz w:val="28"/>
          <w:szCs w:val="28"/>
        </w:rPr>
        <w:t xml:space="preserve"> наша основная задача – обеспечить поступательное развитие городской инфраструктуры при сохранении социальной стабильности, то есть нам обязательно нужно сохранить социальную направленность муниципального бюджета.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Напомню, что уже много лет около половины </w:t>
      </w:r>
      <w:r>
        <w:rPr>
          <w:rFonts w:ascii="Liberation Serif" w:hAnsi="Liberation Serif" w:cs="Liberation Serif"/>
          <w:sz w:val="28"/>
          <w:szCs w:val="28"/>
        </w:rPr>
        <w:t xml:space="preserve">средств бюджета Нового Уренгоя направляется на развитие отраслей социальной сферы – образование, социальная защита населения, культура, физкультура и спорт, молодежная политика. Считаю это значимым достижением управленческой команды нашего города. А для по</w:t>
      </w:r>
      <w:r>
        <w:rPr>
          <w:rFonts w:ascii="Liberation Serif" w:hAnsi="Liberation Serif" w:cs="Liberation Serif"/>
          <w:sz w:val="28"/>
          <w:szCs w:val="28"/>
        </w:rPr>
        <w:t xml:space="preserve">ддержания достигнутого баланса ведется большая кропотливая работа.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2022 году расходы бюджета Нового Уренгоя приблизились к 20 млрд руб., из которых </w:t>
      </w:r>
      <w:r>
        <w:rPr>
          <w:rFonts w:ascii="Liberation Serif" w:hAnsi="Liberation Serif" w:cs="Liberation Serif"/>
          <w:sz w:val="28"/>
          <w:szCs w:val="28"/>
        </w:rPr>
        <w:t xml:space="preserve">более </w:t>
      </w:r>
      <w:r>
        <w:rPr>
          <w:rFonts w:ascii="Liberation Serif" w:hAnsi="Liberation Serif" w:cs="Liberation Serif"/>
          <w:sz w:val="28"/>
          <w:szCs w:val="28"/>
        </w:rPr>
        <w:t xml:space="preserve">60</w:t>
      </w:r>
      <w:r>
        <w:rPr>
          <w:rFonts w:ascii="Liberation Serif" w:hAnsi="Liberation Serif" w:cs="Liberation Serif"/>
          <w:sz w:val="28"/>
          <w:szCs w:val="28"/>
        </w:rPr>
        <w:t xml:space="preserve"> % от общей суммы расходов направлены на развитие образования, сферу </w:t>
      </w:r>
      <w:r>
        <w:rPr>
          <w:rFonts w:ascii="Liberation Serif" w:hAnsi="Liberation Serif" w:cs="Liberation Serif"/>
          <w:sz w:val="28"/>
          <w:szCs w:val="28"/>
        </w:rPr>
        <w:t xml:space="preserve">культуры, организацию отдыха</w:t>
      </w:r>
      <w:r>
        <w:rPr>
          <w:rFonts w:ascii="Liberation Serif" w:hAnsi="Liberation Serif" w:cs="Liberation Serif"/>
          <w:sz w:val="28"/>
          <w:szCs w:val="28"/>
        </w:rPr>
        <w:t xml:space="preserve"> детей в каникулярное время, развитие физической культуры и спорта, молодежную политику и социальную поддержку отдельных категорий граждан.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отчетном периоде состоялось 12 </w:t>
      </w:r>
      <w:r>
        <w:rPr>
          <w:rFonts w:ascii="Liberation Serif" w:hAnsi="Liberation Serif" w:cs="Liberation Serif"/>
          <w:sz w:val="28"/>
          <w:szCs w:val="28"/>
        </w:rPr>
        <w:t xml:space="preserve">пленарных заседаний Городской Думы, из них 10 – очередных и 2 внеочередных.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 цель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ю предварительного рассмотрения проектов решений проведено 7 рабочих заседаний Городской Думы. </w:t>
      </w:r>
      <w:r>
        <w:rPr>
          <w:rFonts w:ascii="Liberation Serif" w:hAnsi="Liberation Serif" w:cs="Liberation Serif"/>
          <w:sz w:val="28"/>
          <w:szCs w:val="28"/>
        </w:rPr>
        <w:t xml:space="preserve">Я принял участие в 7 рабочих и 8 пленарных заседаниях, а также в заседаниях депут</w:t>
      </w:r>
      <w:r>
        <w:rPr>
          <w:rFonts w:ascii="Liberation Serif" w:hAnsi="Liberation Serif" w:cs="Liberation Serif"/>
          <w:sz w:val="28"/>
          <w:szCs w:val="28"/>
        </w:rPr>
        <w:t xml:space="preserve">атской фракции «ЕДИНАЯ РОССИЯ».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Отмечу вопросы, которые мне представляются наи</w:t>
      </w:r>
      <w:r>
        <w:rPr>
          <w:rFonts w:ascii="Liberation Serif" w:hAnsi="Liberation Serif" w:cs="Liberation Serif"/>
          <w:sz w:val="28"/>
          <w:szCs w:val="28"/>
        </w:rPr>
        <w:t xml:space="preserve">более важными: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 внесение изменений и дополнений в Устав города, в Положение о социальной поддержке отдельных категорий граждан в муниципальном образовании город Новый Уренгой;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регулярные корректировки городского бюджета, позволяющие оперативно реагирова</w:t>
      </w:r>
      <w:r>
        <w:rPr>
          <w:rFonts w:ascii="Liberation Serif" w:hAnsi="Liberation Serif" w:cs="Liberation Serif"/>
          <w:sz w:val="28"/>
          <w:szCs w:val="28"/>
        </w:rPr>
        <w:t xml:space="preserve">ть на изменяющиеся условия;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оперативное принятие решений о мерах поддержки участников специальной военной операции и членов их семей;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утверждение отчета о работе Главы города и команды Администрации, в ходе которого были даны значимые поручения по разв</w:t>
      </w:r>
      <w:r>
        <w:rPr>
          <w:rFonts w:ascii="Liberation Serif" w:hAnsi="Liberation Serif" w:cs="Liberation Serif"/>
          <w:sz w:val="28"/>
          <w:szCs w:val="28"/>
        </w:rPr>
        <w:t xml:space="preserve">итию Нового Уренгоя, подготовке к 50-летнему юбилею нашего города.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действующем созыве коллеги доверили мне руководство комиссией Городской Думы по социальной политике. В 2022 году мы провели 3 заседания комиссии, в том числе 1 выездное.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 заседаниях ком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иссии было рассмотрено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9 вопросов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: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color w:val="141313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eastAsia="Liberation Serif" w:cs="Liberation Serif"/>
          <w:color w:val="141313"/>
          <w:sz w:val="28"/>
          <w:szCs w:val="28"/>
        </w:rPr>
        <w:t xml:space="preserve">о </w:t>
      </w:r>
      <w:r>
        <w:rPr>
          <w:rFonts w:ascii="Liberation Serif" w:hAnsi="Liberation Serif" w:eastAsia="Liberation Serif" w:cs="Liberation Serif"/>
          <w:color w:val="141313"/>
          <w:sz w:val="28"/>
          <w:szCs w:val="28"/>
          <w:highlight w:val="white"/>
        </w:rPr>
        <w:t xml:space="preserve">закреплении парковочных мест для транспортных средств по адресам проживания инвалидов 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вопрос поступил в адрес Городской Думы от председателя Региональной общественной организации родителей детей-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инвалидов «Милосердие» Ямало-Ненецкого автономного округа Бедненко Л.А.);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color w:val="141313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color w:val="141313"/>
          <w:sz w:val="28"/>
          <w:szCs w:val="28"/>
          <w:highlight w:val="white"/>
        </w:rPr>
        <w:t xml:space="preserve">- о сроках выплаты материальной помощи семьям 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вопрос поступил в адрес Го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родской Думы от председателя Региональной общественной организации родителей детей-инвалидов «Милосердие» Ямало-Ненецкого автономного округа Бедненко Л.А.);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141313"/>
          <w:sz w:val="28"/>
          <w:szCs w:val="28"/>
          <w:highlight w:val="white"/>
        </w:rPr>
        <w:t xml:space="preserve">- о подборе продуктовых наборов в образовательных учреждениях в соответствии с медицинскими показан</w:t>
      </w:r>
      <w:r>
        <w:rPr>
          <w:rFonts w:ascii="Liberation Serif" w:hAnsi="Liberation Serif" w:eastAsia="Liberation Serif" w:cs="Liberation Serif"/>
          <w:color w:val="141313"/>
          <w:sz w:val="28"/>
          <w:szCs w:val="28"/>
          <w:highlight w:val="white"/>
        </w:rPr>
        <w:t xml:space="preserve">иями</w:t>
      </w:r>
      <w:r>
        <w:rPr>
          <w:rFonts w:ascii="Liberation Serif" w:hAnsi="Liberation Serif" w:eastAsia="Liberation Serif" w:cs="Liberation Serif"/>
          <w:color w:val="141313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141313"/>
          <w:sz w:val="28"/>
          <w:szCs w:val="28"/>
          <w:highlight w:val="white"/>
        </w:rPr>
        <w:t xml:space="preserve">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вопрос поступил в адрес Городской Думы от председателя Региональной общественной организации родителей детей-инвалидов «Милосердие» Ямало-Ненецкого автономного округа Бедненко Л.А.);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 вн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есении изменений в Положение о социальной поддержке отдельных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категорий граждан;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 об установлении расходного обязательства;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 об утверждении Порядка предоставления дополнительных мер социальной поддержки гражданам, участвующим в специальной военной операции;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 об утверждении Положения о Департаменте социальной поли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тики Администрации города Новый Уренгой;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 об утверждении Положения об Управлении по труду и социальной защите населения Администрации города Новый Уренгой;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 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 уполномоченном лице для государственной регистрации Управления по труду и социальной защите на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селения Администрации города Новый Уренгой.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По итогам проведенной работы было подготовлено 7 положительных заключений на проекты решений Городской Думы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Также рассматривались </w:t>
      </w:r>
      <w:r>
        <w:rPr>
          <w:rFonts w:ascii="Liberation Serif" w:hAnsi="Liberation Serif" w:cs="Liberation Serif"/>
          <w:sz w:val="28"/>
          <w:szCs w:val="28"/>
        </w:rPr>
        <w:t xml:space="preserve">информационные вопросы об исполнении муниципальных социальных программ и о результатах работы органов социальной сферы, не требующие принятия отдельных решений, в том числе:</w:t>
      </w:r>
      <w:r>
        <w:rPr>
          <w:rFonts w:ascii="Liberation Serif" w:hAnsi="Liberation Serif" w:cs="Liberation Serif"/>
        </w:rPr>
      </w:r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программы «Развитие системы образования» за 2021 год;</w:t>
      </w:r>
      <w:r>
        <w:rPr>
          <w:rFonts w:ascii="Liberation Serif" w:hAnsi="Liberation Serif" w:cs="Liberation Serif"/>
        </w:rPr>
      </w:r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</w:t>
      </w:r>
      <w:r>
        <w:rPr>
          <w:rFonts w:ascii="Liberation Serif" w:hAnsi="Liberation Serif" w:cs="Liberation Serif"/>
          <w:sz w:val="28"/>
          <w:szCs w:val="28"/>
        </w:rPr>
        <w:t xml:space="preserve"> </w:t>
      </w:r>
      <w:r>
        <w:rPr>
          <w:rFonts w:ascii="Liberation Serif" w:hAnsi="Liberation Serif" w:cs="Liberation Serif"/>
          <w:sz w:val="28"/>
          <w:szCs w:val="28"/>
        </w:rPr>
        <w:t xml:space="preserve">программ Департамента </w:t>
      </w:r>
      <w:r>
        <w:rPr>
          <w:rFonts w:ascii="Liberation Serif" w:hAnsi="Liberation Serif" w:cs="Liberation Serif"/>
          <w:sz w:val="28"/>
          <w:szCs w:val="28"/>
        </w:rPr>
        <w:t xml:space="preserve">социальной политики за 2021 год</w:t>
      </w:r>
      <w:r>
        <w:rPr>
          <w:rFonts w:ascii="Liberation Serif" w:hAnsi="Liberation Serif" w:cs="Liberation Serif"/>
          <w:bCs/>
          <w:sz w:val="28"/>
          <w:szCs w:val="28"/>
        </w:rPr>
        <w:t xml:space="preserve">;</w:t>
      </w:r>
      <w:r>
        <w:rPr>
          <w:rFonts w:ascii="Liberation Serif" w:hAnsi="Liberation Serif" w:cs="Liberation Serif"/>
        </w:rPr>
      </w:r>
    </w:p>
    <w:p>
      <w:pPr>
        <w:pStyle w:val="838"/>
        <w:ind w:left="0" w:firstLine="709"/>
        <w:jc w:val="both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eastAsia="Liberation Serif" w:cs="Liberation Serif"/>
          <w:color w:val="auto"/>
        </w:rPr>
        <w:t xml:space="preserve">-</w:t>
      </w:r>
      <w:r>
        <w:rPr>
          <w:rFonts w:ascii="Liberation Serif" w:hAnsi="Liberation Serif" w:eastAsia="Liberation Serif" w:cs="Liberation Serif"/>
          <w:color w:val="auto"/>
        </w:rPr>
        <w:t xml:space="preserve"> </w:t>
      </w:r>
      <w:r>
        <w:rPr>
          <w:rFonts w:ascii="Liberation Serif" w:hAnsi="Liberation Serif" w:eastAsia="Liberation Serif" w:cs="Liberation Serif"/>
          <w:color w:val="auto"/>
        </w:rPr>
        <w:t xml:space="preserve">о реализации национального проекта «Культура» в городе Новый Уренгой за 2021-2022 годы.</w:t>
      </w:r>
      <w:r>
        <w:rPr>
          <w:rFonts w:ascii="Liberation Serif" w:hAnsi="Liberation Serif" w:cs="Liberation Serif"/>
        </w:rPr>
      </w:r>
    </w:p>
    <w:p>
      <w:pPr>
        <w:pStyle w:val="838"/>
        <w:ind w:left="0" w:firstLine="709"/>
        <w:jc w:val="both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</w:rPr>
      </w:r>
      <w:bookmarkStart w:id="0" w:name="_GoBack"/>
      <w:r>
        <w:rPr>
          <w:rFonts w:ascii="Liberation Serif" w:hAnsi="Liberation Serif" w:cs="Liberation Serif"/>
        </w:rPr>
      </w:r>
      <w:bookmarkEnd w:id="0"/>
      <w:r>
        <w:rPr>
          <w:rFonts w:ascii="Liberation Serif" w:hAnsi="Liberation Serif" w:eastAsia="Liberation Serif" w:cs="Liberation Serif"/>
          <w:highlight w:val="white"/>
        </w:rPr>
        <w:t xml:space="preserve">Отмечу, что члены профильной комиссии входят в состав коллегиальных органов Администрации города Новый Уренгой:</w:t>
      </w:r>
      <w:r>
        <w:rPr>
          <w:rFonts w:ascii="Liberation Serif" w:hAnsi="Liberation Serif" w:cs="Liberation Serif"/>
        </w:rPr>
      </w:r>
    </w:p>
    <w:p>
      <w:pPr>
        <w:ind w:firstLine="708"/>
        <w:jc w:val="both"/>
        <w:spacing w:after="0" w:line="240" w:lineRule="auto"/>
        <w:tabs>
          <w:tab w:val="left" w:pos="709" w:leader="none"/>
        </w:tabs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-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 межведомственная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комиссия по реализации подпрограммы «Оказание содействия добровольному переселению соотечественников, проживающих за рубежом, в Ямало-Ненецкий автономный округ»;</w:t>
      </w:r>
      <w:r>
        <w:rPr>
          <w:rFonts w:ascii="Liberation Serif" w:hAnsi="Liberation Serif" w:cs="Liberation Serif"/>
        </w:rPr>
      </w:r>
    </w:p>
    <w:p>
      <w:pPr>
        <w:ind w:firstLine="708"/>
        <w:jc w:val="both"/>
        <w:spacing w:after="0" w:line="240" w:lineRule="auto"/>
        <w:tabs>
          <w:tab w:val="left" w:pos="709" w:leader="none"/>
        </w:tabs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- комиссия по делам несовершеннолетних и защите их прав;</w:t>
      </w:r>
      <w:r>
        <w:rPr>
          <w:rFonts w:ascii="Liberation Serif" w:hAnsi="Liberation Serif" w:cs="Liberation Serif"/>
        </w:rPr>
      </w:r>
    </w:p>
    <w:p>
      <w:pPr>
        <w:ind w:firstLine="708"/>
        <w:jc w:val="both"/>
        <w:spacing w:after="0" w:line="240" w:lineRule="auto"/>
        <w:tabs>
          <w:tab w:val="left" w:pos="709" w:leader="none"/>
        </w:tabs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- </w:t>
      </w:r>
      <w:r>
        <w:rPr>
          <w:rFonts w:ascii="Liberation Serif" w:hAnsi="Liberation Serif" w:cs="Liberation Serif"/>
          <w:sz w:val="28"/>
          <w:szCs w:val="28"/>
        </w:rPr>
        <w:t xml:space="preserve">межведомственная комиссия развитию </w:t>
      </w:r>
      <w:r>
        <w:rPr>
          <w:rFonts w:ascii="Liberation Serif" w:hAnsi="Liberation Serif" w:cs="Liberation Serif"/>
          <w:sz w:val="28"/>
          <w:szCs w:val="28"/>
        </w:rPr>
        <w:t xml:space="preserve">детского туризма, организации отдыха, оздоровления и трудовой занятости детей и молодежи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;</w:t>
      </w:r>
      <w:r>
        <w:rPr>
          <w:rFonts w:ascii="Liberation Serif" w:hAnsi="Liberation Serif" w:cs="Liberation Serif"/>
        </w:rPr>
      </w:r>
    </w:p>
    <w:p>
      <w:pPr>
        <w:ind w:firstLine="708"/>
        <w:jc w:val="both"/>
        <w:spacing w:after="0" w:line="240" w:lineRule="auto"/>
        <w:tabs>
          <w:tab w:val="left" w:pos="709" w:leader="none"/>
        </w:tabs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- организационный комитет по проведению общегородских мероприятий;</w:t>
      </w:r>
      <w:r>
        <w:rPr>
          <w:rFonts w:ascii="Liberation Serif" w:hAnsi="Liberation Serif" w:cs="Liberation Serif"/>
        </w:rPr>
      </w:r>
    </w:p>
    <w:p>
      <w:pPr>
        <w:ind w:firstLine="708"/>
        <w:jc w:val="both"/>
        <w:spacing w:after="0" w:line="240" w:lineRule="auto"/>
        <w:tabs>
          <w:tab w:val="left" w:pos="709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- и другие.</w:t>
      </w:r>
      <w:r>
        <w:rPr>
          <w:rFonts w:ascii="Liberation Serif" w:hAnsi="Liberation Serif" w:cs="Liberation Serif"/>
        </w:rPr>
      </w:r>
    </w:p>
    <w:p>
      <w:pPr>
        <w:ind w:firstLine="708"/>
        <w:jc w:val="both"/>
        <w:spacing w:after="0" w:line="240" w:lineRule="auto"/>
        <w:tabs>
          <w:tab w:val="left" w:pos="709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Мы вместе с коллегами из состава комиссии принимаем активное участие в различных мероприятиях, в том числе: тематические уроки «Разговоры о важном», акция «Поделись своим знанием»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круглый стол на тему: «Современные подходы и задачи патриотического воспита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ния среди молодежи в условиях проведения специальной военной операции» и др.,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ведем работу по индивидуальному сопровождению семей мобилизованных новоуренгойцев.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обращениях граждан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2022 году провел несколько приемов граждан. На практике, в большинстве </w:t>
      </w:r>
      <w:r>
        <w:rPr>
          <w:rFonts w:ascii="Liberation Serif" w:hAnsi="Liberation Serif" w:cs="Liberation Serif"/>
          <w:sz w:val="28"/>
          <w:szCs w:val="28"/>
        </w:rPr>
        <w:t xml:space="preserve">своем, граждане обращаются по различным вопросам далеко не только через приемную Партии «ЕДИНАЯ РОССИЯ» или Администрацию города. Все больше обращений поступает в социальных сетях, а также в ходе личного контакта с населением, например, во время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мероприятий, рейдов, акций, встреч и т.д.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Всего за истекший период в мой адрес поступило 13 обращений по 22 самым разным вопросам. Положительно решены 6 вопросов, в работе остаются 3 обращения, в остальных случаях даны разъяснения.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Основная тематика вопро</w:t>
      </w:r>
      <w:r>
        <w:rPr>
          <w:rFonts w:ascii="Liberation Serif" w:hAnsi="Liberation Serif" w:cs="Liberation Serif"/>
          <w:sz w:val="28"/>
          <w:szCs w:val="28"/>
        </w:rPr>
        <w:t xml:space="preserve">сов, поступающих в мой адрес касается возможности трудоустройства в дочерние компании ПАО «Газпром» (5 обращений). Очевидно, это связано с тем, что я являюсь работником ООО «Газпром добыча Ямбург». В таких ситуациях всегда консультирую, что принять или не </w:t>
      </w:r>
      <w:r>
        <w:rPr>
          <w:rFonts w:ascii="Liberation Serif" w:hAnsi="Liberation Serif" w:cs="Liberation Serif"/>
          <w:sz w:val="28"/>
          <w:szCs w:val="28"/>
        </w:rPr>
        <w:t xml:space="preserve">принять человека на работу – это решение потенциального работодателя, а не депутата, но, со своей стороны, при необходимости, готовлю ходатайства, оказываю содействие в передаче резюме и документов в кадровые службы.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летний период увеличивается количеств</w:t>
      </w:r>
      <w:r>
        <w:rPr>
          <w:rFonts w:ascii="Liberation Serif" w:hAnsi="Liberation Serif" w:cs="Liberation Serif"/>
          <w:sz w:val="28"/>
          <w:szCs w:val="28"/>
        </w:rPr>
        <w:t xml:space="preserve">о обращений, связанных вопросами благоустройства городских территорий и содержания детских и спортивных площадок. Всегда выезжаю на эти площадки, встречаюсь с людьми, фиксирую проблемные зоны и направляю информацию в профильные ведомства для устранения выя</w:t>
      </w:r>
      <w:r>
        <w:rPr>
          <w:rFonts w:ascii="Liberation Serif" w:hAnsi="Liberation Serif" w:cs="Liberation Serif"/>
          <w:sz w:val="28"/>
          <w:szCs w:val="28"/>
        </w:rPr>
        <w:t xml:space="preserve">вленных замечаний. Разумеется, далеко не все вопросы удается решить оперативно, но наиболее серьезные проблемы (опасные участки) устраняются незамедлительно. Вместе с коллегами мы продолжим рейды по местам массового отдыха новоуренгойцев, прежде всего, дет</w:t>
      </w:r>
      <w:r>
        <w:rPr>
          <w:rFonts w:ascii="Liberation Serif" w:hAnsi="Liberation Serif" w:cs="Liberation Serif"/>
          <w:sz w:val="28"/>
          <w:szCs w:val="28"/>
        </w:rPr>
        <w:t xml:space="preserve">ей и молодежи.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общественной работе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течение года продолжил работу в составе различных коллегиальных органов, в том числе: в комиссии по делам несовершеннолетних и защите их прав при Администрации города, в межведомственной комиссии по развитию детского</w:t>
      </w:r>
      <w:r>
        <w:rPr>
          <w:rFonts w:ascii="Liberation Serif" w:hAnsi="Liberation Serif" w:cs="Liberation Serif"/>
          <w:sz w:val="28"/>
          <w:szCs w:val="28"/>
        </w:rPr>
        <w:t xml:space="preserve"> туризма, организации отдыха, оздоровления и трудовой занятости детей и молодежи, в консультативном совете по вопросам гармонизации межэтнических отношений, в Общественном совете при ОМВД России по городу Новому Уренгою, в наблюдательных советах </w:t>
      </w:r>
      <w:r>
        <w:rPr>
          <w:rFonts w:ascii="Liberation Serif" w:hAnsi="Liberation Serif" w:cs="Liberation Serif"/>
          <w:sz w:val="28"/>
          <w:szCs w:val="28"/>
        </w:rPr>
        <w:t xml:space="preserve">МАОУ «СОШ </w:t>
      </w:r>
      <w:r>
        <w:rPr>
          <w:rFonts w:ascii="Liberation Serif" w:hAnsi="Liberation Serif" w:cs="Liberation Serif"/>
          <w:sz w:val="28"/>
          <w:szCs w:val="28"/>
        </w:rPr>
        <w:t xml:space="preserve">№ 4 с углубленным изучением английского языка», МАУ «Дворец спорта «Звездный», МАДОУ «Детский сад «Виниклюзия» и в некоторых других.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Лично принимаю участие в волонтерской деятельности, в различных социальных и благотворительных акциях. На базе возглавляемо</w:t>
      </w:r>
      <w:r>
        <w:rPr>
          <w:rFonts w:ascii="Liberation Serif" w:hAnsi="Liberation Serif" w:cs="Liberation Serif"/>
          <w:sz w:val="28"/>
          <w:szCs w:val="28"/>
        </w:rPr>
        <w:t xml:space="preserve">го мной военно-патриотического центра «Вымпел-Ямал» организовано добровольческое движение «Волонтеры Вымпела», представители которого неоднократно участвовали и продолжают активно участвовать в мероприятиях по профилактике распространения новой коронавирус</w:t>
      </w:r>
      <w:r>
        <w:rPr>
          <w:rFonts w:ascii="Liberation Serif" w:hAnsi="Liberation Serif" w:cs="Liberation Serif"/>
          <w:sz w:val="28"/>
          <w:szCs w:val="28"/>
        </w:rPr>
        <w:t xml:space="preserve">ной инфекции, оказывают помощь городской больнице и городскому добровольческому штабу, а также таким организациям, как «Детская экологическая станция», «Милосердие», Центр «Садко» и другим. По предложению Центральной городской больницы в 2022 году на базе </w:t>
      </w:r>
      <w:r>
        <w:rPr>
          <w:rFonts w:ascii="Liberation Serif" w:hAnsi="Liberation Serif" w:cs="Liberation Serif"/>
          <w:sz w:val="28"/>
          <w:szCs w:val="28"/>
        </w:rPr>
        <w:t xml:space="preserve">ВПЦ «Вымпел-Ямал» сформирован общественный штаб по организации доставки лекарственных наборов заболевшим новоуренгойцам. Штаб продолжает работать и в настоящее время. Адресная доставка осуществляется практически в ежедневном режиме, а количество доставленн</w:t>
      </w:r>
      <w:r>
        <w:rPr>
          <w:rFonts w:ascii="Liberation Serif" w:hAnsi="Liberation Serif" w:cs="Liberation Serif"/>
          <w:sz w:val="28"/>
          <w:szCs w:val="28"/>
        </w:rPr>
        <w:t xml:space="preserve">ых волонтерами штаба лекарственных наборов близится к 1 000 шт.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течение всего года по соглашению, заключенному с Центром занятости населения, организовал трудоустройство в ВПЦ «Вымпел-Ямал» 80 несовершеннолетних, которые участвовали в подготовке и провед</w:t>
      </w:r>
      <w:r>
        <w:rPr>
          <w:rFonts w:ascii="Liberation Serif" w:hAnsi="Liberation Serif" w:cs="Liberation Serif"/>
          <w:sz w:val="28"/>
          <w:szCs w:val="28"/>
        </w:rPr>
        <w:t xml:space="preserve">ении мероприятий, занимались проектной деятельностью, а также выполняли функции делопроизводителей.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Старался принимать самое активное участие во всех крупных мероприятиях по курируемому мной профилю – это и мероприятия, связанные с празднованием Дня Победы</w:t>
      </w:r>
      <w:r>
        <w:rPr>
          <w:rFonts w:ascii="Liberation Serif" w:hAnsi="Liberation Serif" w:cs="Liberation Serif"/>
          <w:sz w:val="28"/>
          <w:szCs w:val="28"/>
        </w:rPr>
        <w:t xml:space="preserve">, мероприятия по оказанию помощи мобилизованным и членам их семей и мн.др.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проекте «Историческая память»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Партии «ЕДИНАЯ РОССИЯ» являюсь председателем общественного совета партийного проекта «Историческая память». В рамках деятельности по проекту в городе было проведено множество мероприятий, в том числе с моим личным участие. Среди основных отмечу: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городс</w:t>
      </w:r>
      <w:r>
        <w:rPr>
          <w:rFonts w:ascii="Liberation Serif" w:hAnsi="Liberation Serif" w:cs="Liberation Serif"/>
          <w:sz w:val="28"/>
          <w:szCs w:val="28"/>
        </w:rPr>
        <w:t xml:space="preserve">кой детский смотр-конкурс песни и строя «Орлята Ямала»;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встречи молодежи с Героями России В. Алимовым, В. Бочаровым, С. Мыльниковм;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проведение исторической реконструкции сражений времен Великой Отечественной войны;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акции «Посылка солдату», «Знамя Поб</w:t>
      </w:r>
      <w:r>
        <w:rPr>
          <w:rFonts w:ascii="Liberation Serif" w:hAnsi="Liberation Serif" w:cs="Liberation Serif"/>
          <w:sz w:val="28"/>
          <w:szCs w:val="28"/>
        </w:rPr>
        <w:t xml:space="preserve">еды», «Бессмертный полк», «Георгиевская ленточка», «Российский триколор», «Диктант Победы» и др.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оказание ветеранам адресной материальной и социальной помощи, организация поздравления наших ветеранов с Днем Победы.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Совместно с молодежной организацией #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No</w:t>
      </w:r>
      <w:r>
        <w:rPr>
          <w:rFonts w:ascii="Liberation Serif" w:hAnsi="Liberation Serif" w:cs="Liberation Serif"/>
          <w:sz w:val="28"/>
          <w:szCs w:val="28"/>
        </w:rPr>
        <w:t xml:space="preserve">_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name</w:t>
      </w:r>
      <w:r>
        <w:rPr>
          <w:rFonts w:ascii="Liberation Serif" w:hAnsi="Liberation Serif" w:cs="Liberation Serif"/>
          <w:sz w:val="28"/>
          <w:szCs w:val="28"/>
        </w:rPr>
        <w:t xml:space="preserve"> в районе Коротчаево второй год подряд проводим соревнования по стрельбе из пневматической винтовки «Кубок Победы». Это событие традиционно становится знаковым </w:t>
      </w:r>
      <w:r>
        <w:rPr>
          <w:rFonts w:ascii="Liberation Serif" w:hAnsi="Liberation Serif" w:cs="Liberation Serif"/>
          <w:sz w:val="28"/>
          <w:szCs w:val="28"/>
        </w:rPr>
        <w:t xml:space="preserve">для коротчаевской молодежи и собирает большое участников. Желающих заниматься спортивной ст</w:t>
      </w:r>
      <w:r>
        <w:rPr>
          <w:rFonts w:ascii="Liberation Serif" w:hAnsi="Liberation Serif" w:cs="Liberation Serif"/>
          <w:sz w:val="28"/>
          <w:szCs w:val="28"/>
        </w:rPr>
        <w:t xml:space="preserve">рельбой в районе Коротчаево очень много.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Представители нашего города принимали самое активное участие в региональных и всероссийских мероприятиях, в том числе таких, как «Вахта Памяти», культурно-образовательная поездка «Код 89», Всероссийский патриотическ</w:t>
      </w:r>
      <w:r>
        <w:rPr>
          <w:rFonts w:ascii="Liberation Serif" w:hAnsi="Liberation Serif" w:cs="Liberation Serif"/>
          <w:sz w:val="28"/>
          <w:szCs w:val="28"/>
        </w:rPr>
        <w:t xml:space="preserve">ий форум и мн.др.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Второй год подряд совместно с Региональным центром патриотического воспитания и при личной поддержке Губернатора Ямала Д.А. Артюхова мы провели Сборы для молодежи ЯНАО «Рубеж». На этот раз в войсковой части под Санкт-Петербургом. Участник</w:t>
      </w:r>
      <w:r>
        <w:rPr>
          <w:rFonts w:ascii="Liberation Serif" w:hAnsi="Liberation Serif" w:cs="Liberation Serif"/>
          <w:sz w:val="28"/>
          <w:szCs w:val="28"/>
        </w:rPr>
        <w:t xml:space="preserve">ами сборов стали 80 подростков из разных городов Ямала. Ранее в течение 5 лет в этом проекте участвовали только курсанты ВПЦ «Вымпел-Ямал».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данный момент в зоне моего внимания и контроля несколько вопросов, непосредственно связанных с развитием городско</w:t>
      </w:r>
      <w:r>
        <w:rPr>
          <w:rFonts w:ascii="Liberation Serif" w:hAnsi="Liberation Serif" w:cs="Liberation Serif"/>
          <w:sz w:val="28"/>
          <w:szCs w:val="28"/>
        </w:rPr>
        <w:t xml:space="preserve">й инфраструктуры для молодежи и патриотического воспитания. Прежде всего, это задача по развитию полигона для военно-спортивных и патриотических мероприятий, расположенного напротив базы отдыха «Стрелец». Эта площадка появилась по решению Главы города посл</w:t>
      </w:r>
      <w:r>
        <w:rPr>
          <w:rFonts w:ascii="Liberation Serif" w:hAnsi="Liberation Serif" w:cs="Liberation Serif"/>
          <w:sz w:val="28"/>
          <w:szCs w:val="28"/>
        </w:rPr>
        <w:t xml:space="preserve">е подведения итогов реализации проекта «Уютный Ямал». Инициатива принадлежит РОО «Ямальская окружная федерация страйкбола». Именно на одной из площадок этого полигона в сентябре прошлого года проводилась военно-историческая реконструкция. Сейчас прилагаем </w:t>
      </w:r>
      <w:r>
        <w:rPr>
          <w:rFonts w:ascii="Liberation Serif" w:hAnsi="Liberation Serif" w:cs="Liberation Serif"/>
          <w:sz w:val="28"/>
          <w:szCs w:val="28"/>
        </w:rPr>
        <w:t xml:space="preserve">усилия для дальнейшего обустройства и содержательного наполнения полигона.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мой взгляд, сегодня в Новом Уренгое сформированы все необходимые возможности для самого активного участия граждан в определении приоритетов развития города и важности решения тех</w:t>
      </w:r>
      <w:r>
        <w:rPr>
          <w:rFonts w:ascii="Liberation Serif" w:hAnsi="Liberation Serif" w:cs="Liberation Serif"/>
          <w:sz w:val="28"/>
          <w:szCs w:val="28"/>
        </w:rPr>
        <w:t xml:space="preserve"> или иных проблем, которых, безусловно, еще достаточно много. Призываю всех активнее выражать свою позицию, например, через функционал портала «Живем на Севере» и в рамках проекта «Уютный Ямал». Есть возможности и для непосредственного участия в реализации</w:t>
      </w:r>
      <w:r>
        <w:rPr>
          <w:rFonts w:ascii="Liberation Serif" w:hAnsi="Liberation Serif" w:cs="Liberation Serif"/>
          <w:sz w:val="28"/>
          <w:szCs w:val="28"/>
        </w:rPr>
        <w:t xml:space="preserve"> собственных инициатив с привлечением грантов для некоммерческих организаций или субсидий для предпринимателей.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Считаю крайне важным не быть равнодушным, не оставаться в стороне от тех процессов, которые идут в городе и регионе. Уверен, вместе у нас все по</w:t>
      </w:r>
      <w:r>
        <w:rPr>
          <w:rFonts w:ascii="Liberation Serif" w:hAnsi="Liberation Serif" w:cs="Liberation Serif"/>
          <w:sz w:val="28"/>
          <w:szCs w:val="28"/>
        </w:rPr>
        <w:t xml:space="preserve">лучится! Благодарю всех, кто меня поддерживает и помогает!</w:t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уважением, Александр Сергиенко, депутат 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VII</w:t>
      </w:r>
      <w:r>
        <w:rPr>
          <w:rFonts w:ascii="Liberation Serif" w:hAnsi="Liberation Serif" w:cs="Liberation Serif"/>
          <w:sz w:val="28"/>
          <w:szCs w:val="28"/>
        </w:rPr>
        <w:t xml:space="preserve"> созыва Городской Думы муниципального образования город Новый Уренгой</w:t>
      </w:r>
      <w:r>
        <w:rPr>
          <w:rFonts w:ascii="Liberation Serif" w:hAnsi="Liberation Serif" w:cs="Liberation 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9" w:default="1">
    <w:name w:val="Normal"/>
    <w:qFormat/>
  </w:style>
  <w:style w:type="paragraph" w:styleId="640">
    <w:name w:val="Heading 1"/>
    <w:basedOn w:val="639"/>
    <w:next w:val="639"/>
    <w:link w:val="66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1">
    <w:name w:val="Heading 2"/>
    <w:basedOn w:val="639"/>
    <w:next w:val="639"/>
    <w:link w:val="67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2">
    <w:name w:val="Heading 3"/>
    <w:basedOn w:val="639"/>
    <w:next w:val="639"/>
    <w:link w:val="67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3">
    <w:name w:val="Heading 4"/>
    <w:basedOn w:val="639"/>
    <w:next w:val="639"/>
    <w:link w:val="67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639"/>
    <w:next w:val="639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639"/>
    <w:next w:val="639"/>
    <w:link w:val="67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6">
    <w:name w:val="Heading 7"/>
    <w:basedOn w:val="639"/>
    <w:next w:val="639"/>
    <w:link w:val="67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7">
    <w:name w:val="Heading 8"/>
    <w:basedOn w:val="639"/>
    <w:next w:val="639"/>
    <w:link w:val="67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8">
    <w:name w:val="Heading 9"/>
    <w:basedOn w:val="639"/>
    <w:next w:val="639"/>
    <w:link w:val="67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character" w:styleId="652" w:customStyle="1">
    <w:name w:val="Heading 1 Char"/>
    <w:basedOn w:val="649"/>
    <w:uiPriority w:val="9"/>
    <w:rPr>
      <w:rFonts w:ascii="Arial" w:hAnsi="Arial" w:eastAsia="Arial" w:cs="Arial"/>
      <w:sz w:val="40"/>
      <w:szCs w:val="40"/>
    </w:rPr>
  </w:style>
  <w:style w:type="character" w:styleId="653" w:customStyle="1">
    <w:name w:val="Heading 2 Char"/>
    <w:basedOn w:val="649"/>
    <w:uiPriority w:val="9"/>
    <w:rPr>
      <w:rFonts w:ascii="Arial" w:hAnsi="Arial" w:eastAsia="Arial" w:cs="Arial"/>
      <w:sz w:val="34"/>
    </w:rPr>
  </w:style>
  <w:style w:type="character" w:styleId="654" w:customStyle="1">
    <w:name w:val="Heading 3 Char"/>
    <w:basedOn w:val="649"/>
    <w:uiPriority w:val="9"/>
    <w:rPr>
      <w:rFonts w:ascii="Arial" w:hAnsi="Arial" w:eastAsia="Arial" w:cs="Arial"/>
      <w:sz w:val="30"/>
      <w:szCs w:val="30"/>
    </w:rPr>
  </w:style>
  <w:style w:type="character" w:styleId="655" w:customStyle="1">
    <w:name w:val="Heading 4 Char"/>
    <w:basedOn w:val="649"/>
    <w:uiPriority w:val="9"/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Heading 5 Char"/>
    <w:basedOn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657" w:customStyle="1">
    <w:name w:val="Heading 6 Char"/>
    <w:basedOn w:val="649"/>
    <w:uiPriority w:val="9"/>
    <w:rPr>
      <w:rFonts w:ascii="Arial" w:hAnsi="Arial" w:eastAsia="Arial" w:cs="Arial"/>
      <w:b/>
      <w:bCs/>
      <w:sz w:val="22"/>
      <w:szCs w:val="22"/>
    </w:rPr>
  </w:style>
  <w:style w:type="character" w:styleId="658" w:customStyle="1">
    <w:name w:val="Heading 7 Char"/>
    <w:basedOn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 w:customStyle="1">
    <w:name w:val="Heading 8 Char"/>
    <w:basedOn w:val="649"/>
    <w:uiPriority w:val="9"/>
    <w:rPr>
      <w:rFonts w:ascii="Arial" w:hAnsi="Arial" w:eastAsia="Arial" w:cs="Arial"/>
      <w:i/>
      <w:iCs/>
      <w:sz w:val="22"/>
      <w:szCs w:val="22"/>
    </w:rPr>
  </w:style>
  <w:style w:type="character" w:styleId="660" w:customStyle="1">
    <w:name w:val="Heading 9 Char"/>
    <w:basedOn w:val="649"/>
    <w:uiPriority w:val="9"/>
    <w:rPr>
      <w:rFonts w:ascii="Arial" w:hAnsi="Arial" w:eastAsia="Arial" w:cs="Arial"/>
      <w:i/>
      <w:iCs/>
      <w:sz w:val="21"/>
      <w:szCs w:val="21"/>
    </w:rPr>
  </w:style>
  <w:style w:type="character" w:styleId="661" w:customStyle="1">
    <w:name w:val="Title Char"/>
    <w:basedOn w:val="649"/>
    <w:uiPriority w:val="10"/>
    <w:rPr>
      <w:sz w:val="48"/>
      <w:szCs w:val="48"/>
    </w:rPr>
  </w:style>
  <w:style w:type="character" w:styleId="662" w:customStyle="1">
    <w:name w:val="Subtitle Char"/>
    <w:basedOn w:val="649"/>
    <w:uiPriority w:val="11"/>
    <w:rPr>
      <w:sz w:val="24"/>
      <w:szCs w:val="24"/>
    </w:rPr>
  </w:style>
  <w:style w:type="character" w:styleId="663" w:customStyle="1">
    <w:name w:val="Quote Char"/>
    <w:uiPriority w:val="29"/>
    <w:rPr>
      <w:i/>
    </w:rPr>
  </w:style>
  <w:style w:type="character" w:styleId="664" w:customStyle="1">
    <w:name w:val="Intense Quote Char"/>
    <w:uiPriority w:val="30"/>
    <w:rPr>
      <w:i/>
    </w:rPr>
  </w:style>
  <w:style w:type="character" w:styleId="665" w:customStyle="1">
    <w:name w:val="Header Char"/>
    <w:basedOn w:val="649"/>
    <w:uiPriority w:val="99"/>
  </w:style>
  <w:style w:type="character" w:styleId="666" w:customStyle="1">
    <w:name w:val="Caption Char"/>
    <w:uiPriority w:val="99"/>
  </w:style>
  <w:style w:type="character" w:styleId="667" w:customStyle="1">
    <w:name w:val="Footnote Text Char"/>
    <w:uiPriority w:val="99"/>
    <w:rPr>
      <w:sz w:val="18"/>
    </w:rPr>
  </w:style>
  <w:style w:type="character" w:styleId="668" w:customStyle="1">
    <w:name w:val="Endnote Text Char"/>
    <w:uiPriority w:val="99"/>
    <w:rPr>
      <w:sz w:val="20"/>
    </w:rPr>
  </w:style>
  <w:style w:type="character" w:styleId="669" w:customStyle="1">
    <w:name w:val="Заголовок 1 Знак"/>
    <w:basedOn w:val="649"/>
    <w:link w:val="640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Заголовок 2 Знак"/>
    <w:basedOn w:val="649"/>
    <w:link w:val="641"/>
    <w:uiPriority w:val="9"/>
    <w:rPr>
      <w:rFonts w:ascii="Arial" w:hAnsi="Arial" w:eastAsia="Arial" w:cs="Arial"/>
      <w:sz w:val="34"/>
    </w:rPr>
  </w:style>
  <w:style w:type="character" w:styleId="671" w:customStyle="1">
    <w:name w:val="Заголовок 3 Знак"/>
    <w:basedOn w:val="649"/>
    <w:link w:val="642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Заголовок 4 Знак"/>
    <w:basedOn w:val="649"/>
    <w:link w:val="643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Заголовок 5 Знак"/>
    <w:basedOn w:val="649"/>
    <w:link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Заголовок 6 Знак"/>
    <w:basedOn w:val="649"/>
    <w:link w:val="645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Заголовок 7 Знак"/>
    <w:basedOn w:val="649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Заголовок 8 Знак"/>
    <w:basedOn w:val="649"/>
    <w:link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Заголовок 9 Знак"/>
    <w:basedOn w:val="649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39"/>
    <w:next w:val="639"/>
    <w:link w:val="680"/>
    <w:uiPriority w:val="10"/>
    <w:qFormat/>
    <w:pPr>
      <w:contextualSpacing/>
      <w:spacing w:before="300"/>
    </w:pPr>
    <w:rPr>
      <w:sz w:val="48"/>
      <w:szCs w:val="48"/>
    </w:rPr>
  </w:style>
  <w:style w:type="character" w:styleId="680" w:customStyle="1">
    <w:name w:val="Название Знак"/>
    <w:basedOn w:val="649"/>
    <w:link w:val="679"/>
    <w:uiPriority w:val="10"/>
    <w:rPr>
      <w:sz w:val="48"/>
      <w:szCs w:val="48"/>
    </w:rPr>
  </w:style>
  <w:style w:type="paragraph" w:styleId="681">
    <w:name w:val="Subtitle"/>
    <w:basedOn w:val="639"/>
    <w:next w:val="639"/>
    <w:link w:val="682"/>
    <w:uiPriority w:val="11"/>
    <w:qFormat/>
    <w:pPr>
      <w:spacing w:before="200"/>
    </w:pPr>
    <w:rPr>
      <w:sz w:val="24"/>
      <w:szCs w:val="24"/>
    </w:rPr>
  </w:style>
  <w:style w:type="character" w:styleId="682" w:customStyle="1">
    <w:name w:val="Подзаголовок Знак"/>
    <w:basedOn w:val="649"/>
    <w:link w:val="681"/>
    <w:uiPriority w:val="11"/>
    <w:rPr>
      <w:sz w:val="24"/>
      <w:szCs w:val="24"/>
    </w:rPr>
  </w:style>
  <w:style w:type="paragraph" w:styleId="683">
    <w:name w:val="Quote"/>
    <w:basedOn w:val="639"/>
    <w:next w:val="639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39"/>
    <w:next w:val="639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39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49"/>
    <w:link w:val="687"/>
    <w:uiPriority w:val="99"/>
  </w:style>
  <w:style w:type="paragraph" w:styleId="689">
    <w:name w:val="Footer"/>
    <w:basedOn w:val="639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49"/>
    <w:uiPriority w:val="99"/>
  </w:style>
  <w:style w:type="paragraph" w:styleId="691">
    <w:name w:val="Caption"/>
    <w:basedOn w:val="639"/>
    <w:next w:val="63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 w:customStyle="1">
    <w:name w:val="Table Grid Light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5">
    <w:name w:val="Plain Table 1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65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39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49"/>
    <w:uiPriority w:val="99"/>
    <w:unhideWhenUsed/>
    <w:rPr>
      <w:vertAlign w:val="superscript"/>
    </w:rPr>
  </w:style>
  <w:style w:type="paragraph" w:styleId="823">
    <w:name w:val="endnote text"/>
    <w:basedOn w:val="639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49"/>
    <w:uiPriority w:val="99"/>
    <w:semiHidden/>
    <w:unhideWhenUsed/>
    <w:rPr>
      <w:vertAlign w:val="superscript"/>
    </w:rPr>
  </w:style>
  <w:style w:type="paragraph" w:styleId="826">
    <w:name w:val="toc 1"/>
    <w:basedOn w:val="639"/>
    <w:next w:val="639"/>
    <w:uiPriority w:val="39"/>
    <w:unhideWhenUsed/>
    <w:pPr>
      <w:spacing w:after="57"/>
    </w:pPr>
  </w:style>
  <w:style w:type="paragraph" w:styleId="827">
    <w:name w:val="toc 2"/>
    <w:basedOn w:val="639"/>
    <w:next w:val="639"/>
    <w:uiPriority w:val="39"/>
    <w:unhideWhenUsed/>
    <w:pPr>
      <w:ind w:left="283"/>
      <w:spacing w:after="57"/>
    </w:pPr>
  </w:style>
  <w:style w:type="paragraph" w:styleId="828">
    <w:name w:val="toc 3"/>
    <w:basedOn w:val="639"/>
    <w:next w:val="639"/>
    <w:uiPriority w:val="39"/>
    <w:unhideWhenUsed/>
    <w:pPr>
      <w:ind w:left="567"/>
      <w:spacing w:after="57"/>
    </w:pPr>
  </w:style>
  <w:style w:type="paragraph" w:styleId="829">
    <w:name w:val="toc 4"/>
    <w:basedOn w:val="639"/>
    <w:next w:val="639"/>
    <w:uiPriority w:val="39"/>
    <w:unhideWhenUsed/>
    <w:pPr>
      <w:ind w:left="850"/>
      <w:spacing w:after="57"/>
    </w:pPr>
  </w:style>
  <w:style w:type="paragraph" w:styleId="830">
    <w:name w:val="toc 5"/>
    <w:basedOn w:val="639"/>
    <w:next w:val="639"/>
    <w:uiPriority w:val="39"/>
    <w:unhideWhenUsed/>
    <w:pPr>
      <w:ind w:left="1134"/>
      <w:spacing w:after="57"/>
    </w:pPr>
  </w:style>
  <w:style w:type="paragraph" w:styleId="831">
    <w:name w:val="toc 6"/>
    <w:basedOn w:val="639"/>
    <w:next w:val="639"/>
    <w:uiPriority w:val="39"/>
    <w:unhideWhenUsed/>
    <w:pPr>
      <w:ind w:left="1417"/>
      <w:spacing w:after="57"/>
    </w:pPr>
  </w:style>
  <w:style w:type="paragraph" w:styleId="832">
    <w:name w:val="toc 7"/>
    <w:basedOn w:val="639"/>
    <w:next w:val="639"/>
    <w:uiPriority w:val="39"/>
    <w:unhideWhenUsed/>
    <w:pPr>
      <w:ind w:left="1701"/>
      <w:spacing w:after="57"/>
    </w:pPr>
  </w:style>
  <w:style w:type="paragraph" w:styleId="833">
    <w:name w:val="toc 8"/>
    <w:basedOn w:val="639"/>
    <w:next w:val="639"/>
    <w:uiPriority w:val="39"/>
    <w:unhideWhenUsed/>
    <w:pPr>
      <w:ind w:left="1984"/>
      <w:spacing w:after="57"/>
    </w:pPr>
  </w:style>
  <w:style w:type="paragraph" w:styleId="834">
    <w:name w:val="toc 9"/>
    <w:basedOn w:val="639"/>
    <w:next w:val="639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39"/>
    <w:next w:val="639"/>
    <w:uiPriority w:val="99"/>
    <w:unhideWhenUsed/>
    <w:pPr>
      <w:spacing w:after="0"/>
    </w:pPr>
  </w:style>
  <w:style w:type="paragraph" w:styleId="837">
    <w:name w:val="List Paragraph"/>
    <w:basedOn w:val="639"/>
    <w:uiPriority w:val="34"/>
    <w:qFormat/>
    <w:pPr>
      <w:contextualSpacing/>
      <w:ind w:left="720"/>
    </w:pPr>
  </w:style>
  <w:style w:type="paragraph" w:styleId="838" w:customStyle="1">
    <w:name w:val="Абзац списка1"/>
    <w:pPr>
      <w:contextualSpacing/>
      <w:ind w:left="72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Пержа Светлана Алексеевна (PERZHASA - Perzha.SA)</dc:creator>
  <cp:keywords/>
  <dc:description/>
  <cp:revision>13</cp:revision>
  <dcterms:created xsi:type="dcterms:W3CDTF">2022-01-20T09:23:00Z</dcterms:created>
  <dcterms:modified xsi:type="dcterms:W3CDTF">2023-04-28T09:18:00Z</dcterms:modified>
</cp:coreProperties>
</file>