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ГОРОДA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52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52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340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48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52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24.10.2024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5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center"/>
        <w:spacing w:after="0" w:line="240" w:lineRule="auto"/>
        <w:rPr>
          <w:rFonts w:ascii="Liberation Sans" w:hAnsi="Liberation Sans" w:cs="Liberation Sans"/>
          <w:b/>
          <w:bCs/>
          <w:sz w:val="26"/>
          <w:szCs w:val="26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б определении органа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местного самоуправления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, уполномоченного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 на осуществление контроля в сфере закупо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 товаров, работ, услуг для обеспечения муниципальных нужд</w:t>
      </w:r>
      <w:r>
        <w:rPr>
          <w:rFonts w:ascii="Liberation Sans" w:hAnsi="Liberation Sans" w:eastAsia="Liberation Sans" w:cs="Liberation Sans"/>
          <w:b/>
          <w:bCs/>
          <w:sz w:val="26"/>
          <w:szCs w:val="26"/>
        </w:rPr>
        <w:t xml:space="preserve"> </w:t>
      </w:r>
      <w:r>
        <w:rPr>
          <w:rFonts w:ascii="Liberation Sans" w:hAnsi="Liberation Sans" w:cs="Liberation Sans"/>
          <w:b/>
          <w:bCs/>
          <w:sz w:val="26"/>
          <w:szCs w:val="26"/>
        </w:rPr>
      </w:r>
      <w:r>
        <w:rPr>
          <w:rFonts w:ascii="Liberation Sans" w:hAnsi="Liberation Sans" w:cs="Liberation Sans"/>
          <w:b/>
          <w:bCs/>
          <w:sz w:val="26"/>
          <w:szCs w:val="26"/>
        </w:rPr>
      </w:r>
    </w:p>
    <w:p>
      <w:pPr>
        <w:pStyle w:val="848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В соответствии с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Федеральным законом от 06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.10.20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03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 131-ФЗ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48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Определить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Контрольно-счетную палату Нового Уренгоя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органом местного самоуправления, уполномоченным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br/>
        <w:t xml:space="preserve">на осуществление контроля в сфере закупок товаров, работ, услуг для обеспечения муниципальных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нужд </w:t>
      </w:r>
      <w:r>
        <w:rPr>
          <w:rFonts w:ascii="Liberation Sans" w:hAnsi="Liberation Sans" w:eastAsia="Liberation Sans" w:cs="Liberation Sans"/>
        </w:rPr>
        <w:t xml:space="preserve">на территории городского округа город Новый Уренгой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color w:val="auto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2. Разместить настоящее решение в сетевом издании «Импульс Севера» и на официальном сайте Думы</w:t>
      </w:r>
      <w:r>
        <w:rPr>
          <w:rFonts w:ascii="Liberation Sans" w:hAnsi="Liberation Sans" w:eastAsia="Liberation Sans" w:cs="Liberation Sans"/>
        </w:rPr>
        <w:t xml:space="preserve"> города Новый Уренгой в сети Интернет.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9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3. Решение вступает в силу с 20.12.2024.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pStyle w:val="848"/>
        <w:ind w:firstLine="567"/>
        <w:jc w:val="both"/>
        <w:spacing w:after="0" w:line="240" w:lineRule="auto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848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8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3117"/>
        <w:gridCol w:w="22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4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7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48"/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848"/>
        <w:jc w:val="both"/>
        <w:widowControl w:val="off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  <w:r>
        <w:rPr>
          <w:rFonts w:ascii="Liberation Serif" w:hAnsi="Liberation Serif"/>
          <w:sz w:val="2"/>
          <w:szCs w:val="2"/>
        </w:rPr>
      </w:r>
      <w:r>
        <w:rPr>
          <w:rFonts w:ascii="Liberation Serif" w:hAnsi="Liberation Serif"/>
          <w:sz w:val="2"/>
          <w:szCs w:val="2"/>
        </w:rPr>
      </w:r>
    </w:p>
    <w:sectPr>
      <w:footnotePr/>
      <w:endnotePr/>
      <w:type w:val="nextPage"/>
      <w:pgSz w:w="11900" w:h="16820" w:orient="portrait"/>
      <w:pgMar w:top="851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 CYR">
    <w:panose1 w:val="02000603000000000000"/>
  </w:font>
  <w:font w:name="Verdan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8"/>
      <w:szCs w:val="28"/>
      <w:lang w:val="ru-RU" w:eastAsia="ru-RU" w:bidi="ar-SA"/>
    </w:rPr>
  </w:style>
  <w:style w:type="character" w:styleId="849">
    <w:name w:val="Основной шрифт абзаца"/>
    <w:next w:val="849"/>
    <w:link w:val="848"/>
    <w:semiHidden/>
  </w:style>
  <w:style w:type="table" w:styleId="850">
    <w:name w:val="Обычная таблица"/>
    <w:next w:val="850"/>
    <w:link w:val="848"/>
    <w:semiHidden/>
    <w:tblPr/>
  </w:style>
  <w:style w:type="numbering" w:styleId="851">
    <w:name w:val="Нет списка"/>
    <w:next w:val="851"/>
    <w:link w:val="848"/>
    <w:semiHidden/>
  </w:style>
  <w:style w:type="paragraph" w:styleId="852">
    <w:name w:val="Верхний колонтитул"/>
    <w:basedOn w:val="848"/>
    <w:next w:val="852"/>
    <w:link w:val="857"/>
    <w:pPr>
      <w:tabs>
        <w:tab w:val="center" w:pos="4153" w:leader="none"/>
        <w:tab w:val="right" w:pos="8306" w:leader="none"/>
      </w:tabs>
    </w:pPr>
  </w:style>
  <w:style w:type="table" w:styleId="853">
    <w:name w:val="Сетка таблицы"/>
    <w:basedOn w:val="850"/>
    <w:next w:val="853"/>
    <w:link w:val="848"/>
    <w:tblPr/>
  </w:style>
  <w:style w:type="paragraph" w:styleId="854">
    <w:name w:val="ConsPlusNormal"/>
    <w:next w:val="854"/>
    <w:link w:val="84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5">
    <w:name w:val="ConsPlusTitle"/>
    <w:next w:val="855"/>
    <w:link w:val="848"/>
    <w:rPr>
      <w:b/>
      <w:bCs/>
      <w:sz w:val="24"/>
      <w:szCs w:val="24"/>
      <w:lang w:val="ru-RU" w:eastAsia="ru-RU" w:bidi="ar-SA"/>
    </w:rPr>
  </w:style>
  <w:style w:type="paragraph" w:styleId="856">
    <w:name w:val="Знак"/>
    <w:basedOn w:val="848"/>
    <w:next w:val="856"/>
    <w:link w:val="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7">
    <w:name w:val="Верхний колонтитул Знак"/>
    <w:basedOn w:val="849"/>
    <w:next w:val="857"/>
    <w:link w:val="852"/>
    <w:rPr>
      <w:sz w:val="28"/>
      <w:szCs w:val="28"/>
      <w:lang w:val="ru-RU" w:eastAsia="ru-RU" w:bidi="ar-SA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2023-01-19T07:01:00Z</dcterms:created>
  <dcterms:modified xsi:type="dcterms:W3CDTF">2024-10-23T12:19:48Z</dcterms:modified>
  <cp:version>786432</cp:version>
</cp:coreProperties>
</file>